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46" w:rsidRDefault="00C35A53" w:rsidP="002A0B24">
      <w:pPr>
        <w:jc w:val="center"/>
        <w:rPr>
          <w:rFonts w:ascii="Garamond" w:hAnsi="Garamond"/>
          <w:b/>
          <w:sz w:val="28"/>
          <w:szCs w:val="28"/>
        </w:rPr>
      </w:pPr>
      <w:bookmarkStart w:id="0" w:name="_GoBack"/>
      <w:bookmarkEnd w:id="0"/>
      <w:r w:rsidRPr="002A0B24">
        <w:rPr>
          <w:rFonts w:ascii="Garamond" w:hAnsi="Garamond"/>
          <w:b/>
          <w:sz w:val="28"/>
          <w:szCs w:val="28"/>
        </w:rPr>
        <w:t>L’invention du mythe de la Parisienne dans la littérature du XVIII</w:t>
      </w:r>
      <w:r w:rsidRPr="002A0B24">
        <w:rPr>
          <w:rFonts w:ascii="Garamond" w:hAnsi="Garamond"/>
          <w:b/>
          <w:sz w:val="28"/>
          <w:szCs w:val="28"/>
          <w:vertAlign w:val="superscript"/>
        </w:rPr>
        <w:t>e</w:t>
      </w:r>
      <w:r w:rsidRPr="002A0B24">
        <w:rPr>
          <w:rFonts w:ascii="Garamond" w:hAnsi="Garamond"/>
          <w:b/>
          <w:sz w:val="28"/>
          <w:szCs w:val="28"/>
        </w:rPr>
        <w:t xml:space="preserve"> siècle</w:t>
      </w:r>
    </w:p>
    <w:p w:rsidR="002A0B24" w:rsidRPr="002A0B24" w:rsidRDefault="002A0B24" w:rsidP="002A0B24">
      <w:pPr>
        <w:jc w:val="center"/>
        <w:rPr>
          <w:rFonts w:ascii="Garamond" w:hAnsi="Garamond"/>
          <w:b/>
          <w:sz w:val="28"/>
          <w:szCs w:val="28"/>
        </w:rPr>
      </w:pPr>
    </w:p>
    <w:p w:rsidR="0097717C" w:rsidRPr="002A0B24" w:rsidRDefault="0097717C" w:rsidP="002A0B24">
      <w:pPr>
        <w:jc w:val="right"/>
        <w:rPr>
          <w:rFonts w:ascii="Garamond" w:hAnsi="Garamond"/>
          <w:b/>
          <w:sz w:val="24"/>
          <w:szCs w:val="24"/>
        </w:rPr>
      </w:pPr>
      <w:r w:rsidRPr="002A0B24">
        <w:rPr>
          <w:rFonts w:ascii="Garamond" w:hAnsi="Garamond"/>
          <w:b/>
          <w:sz w:val="24"/>
          <w:szCs w:val="24"/>
        </w:rPr>
        <w:t>Laurence SIEUZAC (ERCIF)</w:t>
      </w:r>
    </w:p>
    <w:p w:rsidR="002A0B24" w:rsidRDefault="002A0B24" w:rsidP="00C35A53">
      <w:pPr>
        <w:pStyle w:val="Notedebasdepage"/>
        <w:jc w:val="both"/>
        <w:rPr>
          <w:rFonts w:ascii="Garamond" w:eastAsia="Times New Roman" w:hAnsi="Garamond" w:cs="Times New Roman"/>
          <w:sz w:val="24"/>
          <w:szCs w:val="24"/>
        </w:rPr>
      </w:pPr>
    </w:p>
    <w:p w:rsidR="0097717C" w:rsidRPr="002A0B24" w:rsidRDefault="002A0B24" w:rsidP="00C35A53">
      <w:pPr>
        <w:pStyle w:val="Notedebasdepage"/>
        <w:jc w:val="both"/>
        <w:rPr>
          <w:rFonts w:ascii="Garamond" w:eastAsia="Times New Roman" w:hAnsi="Garamond" w:cs="Times New Roman"/>
          <w:sz w:val="24"/>
          <w:szCs w:val="24"/>
        </w:rPr>
      </w:pPr>
      <w:r w:rsidRPr="002A0B24">
        <w:rPr>
          <w:rFonts w:ascii="Garamond" w:eastAsia="Times New Roman" w:hAnsi="Garamond" w:cs="Times New Roman"/>
          <w:sz w:val="24"/>
          <w:szCs w:val="24"/>
        </w:rPr>
        <w:t xml:space="preserve">Le travail partira d’un texte court  de Marivaux, ses </w:t>
      </w:r>
      <w:r w:rsidRPr="002A0B24">
        <w:rPr>
          <w:rFonts w:ascii="Garamond" w:eastAsia="Times New Roman" w:hAnsi="Garamond" w:cs="Times New Roman"/>
          <w:i/>
          <w:sz w:val="24"/>
          <w:szCs w:val="24"/>
        </w:rPr>
        <w:t>Lettres sur les habitants de Paris</w:t>
      </w:r>
      <w:r w:rsidRPr="002A0B24">
        <w:rPr>
          <w:rFonts w:ascii="Garamond" w:eastAsia="Times New Roman" w:hAnsi="Garamond" w:cs="Times New Roman"/>
          <w:sz w:val="24"/>
          <w:szCs w:val="24"/>
        </w:rPr>
        <w:t xml:space="preserve"> et étendra le corpus à d'autres auteurs contemporains ou ultérieurs tels que Crébillon fils, Duclos, Laclos, Rousseau, Mercier et Restif de la Bretonne pour mener une réflexion plus approfondie sur la naissance du mythe de la parisienne au XVIII</w:t>
      </w:r>
      <w:r w:rsidRPr="002A0B24">
        <w:rPr>
          <w:rFonts w:ascii="Garamond" w:eastAsia="Times New Roman" w:hAnsi="Garamond" w:cs="Times New Roman"/>
          <w:sz w:val="24"/>
          <w:szCs w:val="24"/>
          <w:vertAlign w:val="superscript"/>
        </w:rPr>
        <w:t>e</w:t>
      </w:r>
      <w:r w:rsidRPr="002A0B24">
        <w:rPr>
          <w:rFonts w:ascii="Garamond" w:eastAsia="Times New Roman" w:hAnsi="Garamond" w:cs="Times New Roman"/>
          <w:sz w:val="24"/>
          <w:szCs w:val="24"/>
        </w:rPr>
        <w:t xml:space="preserve"> siècle.</w:t>
      </w:r>
    </w:p>
    <w:p w:rsidR="002A0B24" w:rsidRDefault="002A0B24" w:rsidP="00C35A53">
      <w:pPr>
        <w:pStyle w:val="Notedebasdepage"/>
        <w:jc w:val="both"/>
        <w:rPr>
          <w:rFonts w:ascii="Garamond" w:hAnsi="Garamond" w:cs="Times New Roman"/>
          <w:b/>
          <w:sz w:val="24"/>
          <w:szCs w:val="24"/>
        </w:rPr>
      </w:pPr>
    </w:p>
    <w:p w:rsidR="002A0B24" w:rsidRPr="002A0B24" w:rsidRDefault="002A0B24" w:rsidP="00C35A53">
      <w:pPr>
        <w:pStyle w:val="Notedebasdepage"/>
        <w:jc w:val="both"/>
        <w:rPr>
          <w:rFonts w:ascii="Garamond" w:hAnsi="Garamond" w:cs="Times New Roman"/>
          <w:b/>
          <w:sz w:val="24"/>
          <w:szCs w:val="24"/>
        </w:rPr>
      </w:pPr>
    </w:p>
    <w:p w:rsidR="00C35A53" w:rsidRPr="002A0B24" w:rsidRDefault="00C35A53" w:rsidP="00C35A53">
      <w:pPr>
        <w:pStyle w:val="Notedebasdepage"/>
        <w:jc w:val="both"/>
        <w:rPr>
          <w:rFonts w:ascii="Garamond" w:hAnsi="Garamond" w:cs="Times New Roman"/>
          <w:b/>
          <w:sz w:val="24"/>
          <w:szCs w:val="24"/>
        </w:rPr>
      </w:pPr>
      <w:r w:rsidRPr="002A0B24">
        <w:rPr>
          <w:rFonts w:ascii="Garamond" w:hAnsi="Garamond" w:cs="Times New Roman"/>
          <w:b/>
          <w:sz w:val="24"/>
          <w:szCs w:val="24"/>
        </w:rPr>
        <w:t xml:space="preserve">Bibliographie primaire </w:t>
      </w:r>
    </w:p>
    <w:p w:rsidR="00C35A53" w:rsidRPr="002A0B24" w:rsidRDefault="00C35A53" w:rsidP="00C35A53">
      <w:pPr>
        <w:pStyle w:val="Notedebasdepage"/>
        <w:jc w:val="both"/>
        <w:rPr>
          <w:rFonts w:ascii="Garamond" w:hAnsi="Garamond" w:cs="Times New Roman"/>
          <w:sz w:val="24"/>
          <w:szCs w:val="24"/>
        </w:rPr>
      </w:pPr>
    </w:p>
    <w:p w:rsidR="00C35A53" w:rsidRPr="002A0B24" w:rsidRDefault="00C35A53" w:rsidP="00C35A53">
      <w:pPr>
        <w:pStyle w:val="Notedebasdepage"/>
        <w:jc w:val="both"/>
        <w:rPr>
          <w:rFonts w:ascii="Garamond" w:hAnsi="Garamond" w:cs="Times New Roman"/>
          <w:i/>
          <w:sz w:val="24"/>
          <w:szCs w:val="24"/>
        </w:rPr>
      </w:pPr>
      <w:r w:rsidRPr="002A0B24">
        <w:rPr>
          <w:rFonts w:ascii="Garamond" w:hAnsi="Garamond" w:cs="Times New Roman"/>
          <w:sz w:val="24"/>
          <w:szCs w:val="24"/>
        </w:rPr>
        <w:t xml:space="preserve">Furetière Antoine, </w:t>
      </w:r>
      <w:r w:rsidRPr="002A0B24">
        <w:rPr>
          <w:rFonts w:ascii="Garamond" w:hAnsi="Garamond" w:cs="Times New Roman"/>
          <w:i/>
          <w:sz w:val="24"/>
          <w:szCs w:val="24"/>
        </w:rPr>
        <w:t>Dictionnaire universel</w:t>
      </w:r>
      <w:r w:rsidRPr="002A0B24">
        <w:rPr>
          <w:rFonts w:ascii="Garamond" w:hAnsi="Garamond" w:cs="Times New Roman"/>
          <w:sz w:val="24"/>
          <w:szCs w:val="24"/>
        </w:rPr>
        <w:t xml:space="preserve">, </w:t>
      </w:r>
      <w:r w:rsidRPr="002A0B24">
        <w:rPr>
          <w:rFonts w:ascii="Garamond" w:eastAsia="Times New Roman" w:hAnsi="Garamond" w:cs="Times New Roman"/>
          <w:sz w:val="24"/>
          <w:szCs w:val="24"/>
          <w:lang w:eastAsia="fr-FR"/>
        </w:rPr>
        <w:t>édition revue et augmentée par Henri Basnage de Beauval, La Haye et Rotterdam, A et R Leers, 1701</w:t>
      </w:r>
    </w:p>
    <w:p w:rsidR="00C35A53" w:rsidRPr="002A0B24" w:rsidRDefault="00C35A53" w:rsidP="00C35A53">
      <w:pPr>
        <w:pStyle w:val="Notedebasdepage"/>
        <w:jc w:val="both"/>
        <w:rPr>
          <w:rFonts w:ascii="Garamond" w:hAnsi="Garamond" w:cs="Times New Roman"/>
          <w:sz w:val="24"/>
          <w:szCs w:val="24"/>
          <w:lang w:eastAsia="fr-FR"/>
        </w:rPr>
      </w:pPr>
      <w:r w:rsidRPr="002A0B24">
        <w:rPr>
          <w:rFonts w:ascii="Garamond" w:hAnsi="Garamond" w:cs="Times New Roman"/>
          <w:sz w:val="24"/>
          <w:szCs w:val="24"/>
        </w:rPr>
        <w:t>Diderot Denis</w:t>
      </w:r>
      <w:r w:rsidRPr="002A0B24">
        <w:rPr>
          <w:rFonts w:ascii="Garamond" w:hAnsi="Garamond" w:cs="Times New Roman"/>
          <w:i/>
          <w:sz w:val="24"/>
          <w:szCs w:val="24"/>
        </w:rPr>
        <w:t xml:space="preserve">, </w:t>
      </w:r>
      <w:r w:rsidRPr="002A0B24">
        <w:rPr>
          <w:rFonts w:ascii="Garamond" w:hAnsi="Garamond" w:cs="Times New Roman"/>
          <w:i/>
          <w:sz w:val="24"/>
          <w:szCs w:val="24"/>
          <w:lang w:eastAsia="fr-FR"/>
        </w:rPr>
        <w:t>Encyclopédie ou Dictionnaire raisonné des sciences, des arts et des métiers- Par une société des gens de lettres. Mis en ordre et publié par M. Diderot et quant à la partie mathématique par M. d’Alembert</w:t>
      </w:r>
      <w:r w:rsidRPr="002A0B24">
        <w:rPr>
          <w:rFonts w:ascii="Garamond" w:hAnsi="Garamond" w:cs="Times New Roman"/>
          <w:sz w:val="24"/>
          <w:szCs w:val="24"/>
          <w:lang w:eastAsia="fr-FR"/>
        </w:rPr>
        <w:t>. Paris, Briasson, David, le Breton, Durand. Puis Neuchâtel, S. Fa</w:t>
      </w:r>
      <w:r w:rsidR="002601F1" w:rsidRPr="002A0B24">
        <w:rPr>
          <w:rFonts w:ascii="Garamond" w:hAnsi="Garamond" w:cs="Times New Roman"/>
          <w:sz w:val="24"/>
          <w:szCs w:val="24"/>
          <w:lang w:eastAsia="fr-FR"/>
        </w:rPr>
        <w:t>ulche, 1751-1765. In ff, 17 vol.</w:t>
      </w:r>
    </w:p>
    <w:p w:rsidR="00C35A53" w:rsidRPr="002A0B24" w:rsidRDefault="00C35A53" w:rsidP="00C35A53">
      <w:pPr>
        <w:pStyle w:val="Notedebasdepage"/>
        <w:jc w:val="both"/>
        <w:rPr>
          <w:rFonts w:ascii="Garamond" w:hAnsi="Garamond" w:cs="Times New Roman"/>
          <w:sz w:val="24"/>
          <w:szCs w:val="24"/>
        </w:rPr>
      </w:pPr>
      <w:r w:rsidRPr="002A0B24">
        <w:rPr>
          <w:rFonts w:ascii="Garamond" w:hAnsi="Garamond" w:cs="Times New Roman"/>
          <w:sz w:val="24"/>
          <w:szCs w:val="24"/>
        </w:rPr>
        <w:t xml:space="preserve">Marivaux Pierre Carlet Chamblain de, </w:t>
      </w:r>
      <w:r w:rsidRPr="002A0B24">
        <w:rPr>
          <w:rFonts w:ascii="Garamond" w:hAnsi="Garamond" w:cs="Times New Roman"/>
          <w:i/>
          <w:sz w:val="24"/>
          <w:szCs w:val="24"/>
        </w:rPr>
        <w:t>Journaux et œuvres diverses</w:t>
      </w:r>
      <w:r w:rsidRPr="002A0B24">
        <w:rPr>
          <w:rFonts w:ascii="Garamond" w:hAnsi="Garamond" w:cs="Times New Roman"/>
          <w:sz w:val="24"/>
          <w:szCs w:val="24"/>
        </w:rPr>
        <w:t>, éd. Frédéric Deloffre et Michel Gilot, Paris, Bordas,</w:t>
      </w:r>
      <w:r w:rsidR="002601F1" w:rsidRPr="002A0B24">
        <w:rPr>
          <w:rFonts w:ascii="Garamond" w:hAnsi="Garamond" w:cs="Times New Roman"/>
          <w:sz w:val="24"/>
          <w:szCs w:val="24"/>
        </w:rPr>
        <w:t xml:space="preserve"> coll. « Classiques Garnier », 1988.</w:t>
      </w:r>
    </w:p>
    <w:p w:rsidR="00C35A53" w:rsidRPr="002A0B24" w:rsidRDefault="00C35A53" w:rsidP="00C35A53">
      <w:pPr>
        <w:pStyle w:val="Notedebasdepage"/>
        <w:jc w:val="both"/>
        <w:rPr>
          <w:rFonts w:ascii="Garamond" w:hAnsi="Garamond" w:cs="Times New Roman"/>
          <w:sz w:val="24"/>
          <w:szCs w:val="24"/>
        </w:rPr>
      </w:pPr>
      <w:r w:rsidRPr="002A0B24">
        <w:rPr>
          <w:rFonts w:ascii="Garamond" w:hAnsi="Garamond" w:cs="Times New Roman"/>
          <w:sz w:val="24"/>
          <w:szCs w:val="24"/>
        </w:rPr>
        <w:t xml:space="preserve">_______  , </w:t>
      </w:r>
      <w:r w:rsidRPr="002A0B24">
        <w:rPr>
          <w:rFonts w:ascii="Garamond" w:hAnsi="Garamond" w:cs="Times New Roman"/>
          <w:i/>
          <w:sz w:val="24"/>
          <w:szCs w:val="24"/>
        </w:rPr>
        <w:t>La Vie de Marianne ou les aventures de Madame la Comtesse de ***</w:t>
      </w:r>
      <w:r w:rsidRPr="002A0B24">
        <w:rPr>
          <w:rFonts w:ascii="Garamond" w:hAnsi="Garamond" w:cs="Times New Roman"/>
          <w:sz w:val="24"/>
          <w:szCs w:val="24"/>
        </w:rPr>
        <w:t xml:space="preserve">, éd. Frédéric Deloffre, Paris, Bordas, </w:t>
      </w:r>
      <w:r w:rsidR="002601F1" w:rsidRPr="002A0B24">
        <w:rPr>
          <w:rFonts w:ascii="Garamond" w:hAnsi="Garamond" w:cs="Times New Roman"/>
          <w:sz w:val="24"/>
          <w:szCs w:val="24"/>
        </w:rPr>
        <w:t>coll. « Classiques Garnier », 1990.</w:t>
      </w:r>
    </w:p>
    <w:p w:rsidR="00C35A53" w:rsidRPr="002A0B24" w:rsidRDefault="00C35A53" w:rsidP="00C35A53">
      <w:pPr>
        <w:pStyle w:val="Notedebasdepage"/>
        <w:jc w:val="both"/>
        <w:rPr>
          <w:rFonts w:ascii="Garamond" w:hAnsi="Garamond" w:cs="Times New Roman"/>
          <w:sz w:val="24"/>
          <w:szCs w:val="24"/>
        </w:rPr>
      </w:pPr>
      <w:r w:rsidRPr="002A0B24">
        <w:rPr>
          <w:rFonts w:ascii="Garamond" w:hAnsi="Garamond" w:cs="Times New Roman"/>
          <w:sz w:val="24"/>
          <w:szCs w:val="24"/>
        </w:rPr>
        <w:t xml:space="preserve">_______  , </w:t>
      </w:r>
      <w:r w:rsidRPr="002A0B24">
        <w:rPr>
          <w:rFonts w:ascii="Garamond" w:hAnsi="Garamond" w:cs="Times New Roman"/>
          <w:i/>
          <w:sz w:val="24"/>
          <w:szCs w:val="24"/>
        </w:rPr>
        <w:t>Le Paysan parvenu</w:t>
      </w:r>
      <w:r w:rsidRPr="002A0B24">
        <w:rPr>
          <w:rFonts w:ascii="Garamond" w:hAnsi="Garamond" w:cs="Times New Roman"/>
          <w:sz w:val="24"/>
          <w:szCs w:val="24"/>
        </w:rPr>
        <w:t>, éd. Frédéric Deloffre et Françoise Rubellin, Paris, Bordas,</w:t>
      </w:r>
      <w:r w:rsidR="002601F1" w:rsidRPr="002A0B24">
        <w:rPr>
          <w:rFonts w:ascii="Garamond" w:hAnsi="Garamond" w:cs="Times New Roman"/>
          <w:sz w:val="24"/>
          <w:szCs w:val="24"/>
        </w:rPr>
        <w:t xml:space="preserve"> coll. « Classiques Garnier », 1992.</w:t>
      </w:r>
    </w:p>
    <w:p w:rsidR="00C35A53" w:rsidRPr="002A0B24" w:rsidRDefault="00C35A53" w:rsidP="00C35A53">
      <w:pPr>
        <w:pStyle w:val="Notedebasdepage"/>
        <w:jc w:val="both"/>
        <w:rPr>
          <w:rFonts w:ascii="Garamond" w:hAnsi="Garamond" w:cs="Times New Roman"/>
          <w:sz w:val="24"/>
          <w:szCs w:val="24"/>
        </w:rPr>
      </w:pPr>
      <w:r w:rsidRPr="002A0B24">
        <w:rPr>
          <w:rFonts w:ascii="Garamond" w:hAnsi="Garamond" w:cs="Times New Roman"/>
          <w:sz w:val="24"/>
          <w:szCs w:val="24"/>
        </w:rPr>
        <w:t xml:space="preserve">                , </w:t>
      </w:r>
      <w:r w:rsidRPr="002A0B24">
        <w:rPr>
          <w:rFonts w:ascii="Garamond" w:hAnsi="Garamond" w:cs="Times New Roman"/>
          <w:i/>
          <w:sz w:val="24"/>
          <w:szCs w:val="24"/>
        </w:rPr>
        <w:t>Œuvres de jeunesse</w:t>
      </w:r>
      <w:r w:rsidRPr="002A0B24">
        <w:rPr>
          <w:rFonts w:ascii="Garamond" w:hAnsi="Garamond" w:cs="Times New Roman"/>
          <w:sz w:val="24"/>
          <w:szCs w:val="24"/>
        </w:rPr>
        <w:t xml:space="preserve">, éd. Frédéric Deloffre eT Claude Rigault, Paris, Gallimard, coll. </w:t>
      </w:r>
      <w:r w:rsidR="002601F1" w:rsidRPr="002A0B24">
        <w:rPr>
          <w:rFonts w:ascii="Garamond" w:hAnsi="Garamond" w:cs="Times New Roman"/>
          <w:sz w:val="24"/>
          <w:szCs w:val="24"/>
        </w:rPr>
        <w:t>« </w:t>
      </w:r>
      <w:r w:rsidRPr="002A0B24">
        <w:rPr>
          <w:rFonts w:ascii="Garamond" w:hAnsi="Garamond" w:cs="Times New Roman"/>
          <w:sz w:val="24"/>
          <w:szCs w:val="24"/>
        </w:rPr>
        <w:t>B</w:t>
      </w:r>
      <w:r w:rsidR="002601F1" w:rsidRPr="002A0B24">
        <w:rPr>
          <w:rFonts w:ascii="Garamond" w:hAnsi="Garamond" w:cs="Times New Roman"/>
          <w:sz w:val="24"/>
          <w:szCs w:val="24"/>
        </w:rPr>
        <w:t>ibliothèque de La Pléiade », 1972</w:t>
      </w:r>
    </w:p>
    <w:p w:rsidR="00C35A53" w:rsidRPr="002A0B24" w:rsidRDefault="00C35A53" w:rsidP="00C35A53">
      <w:pPr>
        <w:pStyle w:val="Notedebasdepage"/>
        <w:jc w:val="both"/>
        <w:rPr>
          <w:rFonts w:ascii="Garamond" w:hAnsi="Garamond" w:cs="Times New Roman"/>
          <w:sz w:val="24"/>
          <w:szCs w:val="24"/>
        </w:rPr>
      </w:pPr>
      <w:r w:rsidRPr="002A0B24">
        <w:rPr>
          <w:rFonts w:ascii="Garamond" w:hAnsi="Garamond" w:cs="Times New Roman"/>
          <w:sz w:val="24"/>
          <w:szCs w:val="24"/>
        </w:rPr>
        <w:t xml:space="preserve">______  , </w:t>
      </w:r>
      <w:r w:rsidRPr="002A0B24">
        <w:rPr>
          <w:rFonts w:ascii="Garamond" w:hAnsi="Garamond" w:cs="Times New Roman"/>
          <w:i/>
          <w:sz w:val="24"/>
          <w:szCs w:val="24"/>
        </w:rPr>
        <w:t>Théâtre complet</w:t>
      </w:r>
      <w:r w:rsidRPr="002A0B24">
        <w:rPr>
          <w:rFonts w:ascii="Garamond" w:hAnsi="Garamond" w:cs="Times New Roman"/>
          <w:sz w:val="24"/>
          <w:szCs w:val="24"/>
        </w:rPr>
        <w:t xml:space="preserve">, éd. Henri Coulet et Michel Gilot, Paris, Gallimard, coll. </w:t>
      </w:r>
      <w:r w:rsidR="002601F1" w:rsidRPr="002A0B24">
        <w:rPr>
          <w:rFonts w:ascii="Garamond" w:hAnsi="Garamond" w:cs="Times New Roman"/>
          <w:sz w:val="24"/>
          <w:szCs w:val="24"/>
        </w:rPr>
        <w:t>« </w:t>
      </w:r>
      <w:r w:rsidRPr="002A0B24">
        <w:rPr>
          <w:rFonts w:ascii="Garamond" w:hAnsi="Garamond" w:cs="Times New Roman"/>
          <w:sz w:val="24"/>
          <w:szCs w:val="24"/>
        </w:rPr>
        <w:t>Biblio</w:t>
      </w:r>
      <w:r w:rsidR="002601F1" w:rsidRPr="002A0B24">
        <w:rPr>
          <w:rFonts w:ascii="Garamond" w:hAnsi="Garamond" w:cs="Times New Roman"/>
          <w:sz w:val="24"/>
          <w:szCs w:val="24"/>
        </w:rPr>
        <w:t>thèque de La Pléiade », 1993-1994.</w:t>
      </w:r>
    </w:p>
    <w:p w:rsidR="00C35A53" w:rsidRPr="002A0B24" w:rsidRDefault="00C35A53" w:rsidP="00C35A53">
      <w:pPr>
        <w:pStyle w:val="Notedebasdepage"/>
        <w:jc w:val="both"/>
        <w:rPr>
          <w:rFonts w:ascii="Garamond" w:hAnsi="Garamond" w:cs="Times New Roman"/>
          <w:sz w:val="24"/>
          <w:szCs w:val="24"/>
        </w:rPr>
      </w:pPr>
      <w:r w:rsidRPr="002A0B24">
        <w:rPr>
          <w:rFonts w:ascii="Garamond" w:hAnsi="Garamond" w:cs="Times New Roman"/>
          <w:sz w:val="24"/>
          <w:szCs w:val="24"/>
        </w:rPr>
        <w:t xml:space="preserve">Champmeslé Charles Chevillet de, </w:t>
      </w:r>
      <w:r w:rsidRPr="002A0B24">
        <w:rPr>
          <w:rFonts w:ascii="Garamond" w:hAnsi="Garamond" w:cs="Times New Roman"/>
          <w:i/>
          <w:sz w:val="24"/>
          <w:szCs w:val="24"/>
        </w:rPr>
        <w:t>Les Grisettes ou Crispin chevalier</w:t>
      </w:r>
      <w:r w:rsidRPr="002A0B24">
        <w:rPr>
          <w:rFonts w:ascii="Garamond" w:hAnsi="Garamond" w:cs="Times New Roman"/>
          <w:sz w:val="24"/>
          <w:szCs w:val="24"/>
        </w:rPr>
        <w:t>, Paris, Ribou, 1683.</w:t>
      </w:r>
    </w:p>
    <w:p w:rsidR="00C35A53" w:rsidRPr="002A0B24" w:rsidRDefault="00C35A53" w:rsidP="00C35A53">
      <w:pPr>
        <w:pStyle w:val="Notedebasdepage"/>
        <w:jc w:val="both"/>
        <w:rPr>
          <w:rFonts w:ascii="Garamond" w:hAnsi="Garamond" w:cs="Times New Roman"/>
          <w:sz w:val="24"/>
          <w:szCs w:val="24"/>
        </w:rPr>
      </w:pPr>
      <w:r w:rsidRPr="002A0B24">
        <w:rPr>
          <w:rFonts w:ascii="Garamond" w:hAnsi="Garamond" w:cs="Times New Roman"/>
          <w:sz w:val="24"/>
          <w:szCs w:val="24"/>
        </w:rPr>
        <w:t xml:space="preserve">Crébillon fils, </w:t>
      </w:r>
      <w:r w:rsidRPr="002A0B24">
        <w:rPr>
          <w:rFonts w:ascii="Garamond" w:hAnsi="Garamond" w:cs="Times New Roman"/>
          <w:i/>
          <w:sz w:val="24"/>
          <w:szCs w:val="24"/>
        </w:rPr>
        <w:t>Les Egarements du cœur et de l’esprit</w:t>
      </w:r>
      <w:r w:rsidRPr="002A0B24">
        <w:rPr>
          <w:rFonts w:ascii="Garamond" w:hAnsi="Garamond" w:cs="Times New Roman"/>
          <w:sz w:val="24"/>
          <w:szCs w:val="24"/>
        </w:rPr>
        <w:t xml:space="preserve"> dans </w:t>
      </w:r>
      <w:r w:rsidR="002601F1" w:rsidRPr="002A0B24">
        <w:rPr>
          <w:rFonts w:ascii="Garamond" w:hAnsi="Garamond" w:cs="Times New Roman"/>
          <w:i/>
          <w:sz w:val="24"/>
          <w:szCs w:val="24"/>
        </w:rPr>
        <w:t>Roman</w:t>
      </w:r>
      <w:r w:rsidRPr="002A0B24">
        <w:rPr>
          <w:rFonts w:ascii="Garamond" w:hAnsi="Garamond" w:cs="Times New Roman"/>
          <w:i/>
          <w:sz w:val="24"/>
          <w:szCs w:val="24"/>
        </w:rPr>
        <w:t>s libertins du XVIIIe siècle</w:t>
      </w:r>
      <w:r w:rsidRPr="002A0B24">
        <w:rPr>
          <w:rFonts w:ascii="Garamond" w:hAnsi="Garamond" w:cs="Times New Roman"/>
          <w:sz w:val="24"/>
          <w:szCs w:val="24"/>
        </w:rPr>
        <w:t>, éd. Raymo</w:t>
      </w:r>
      <w:r w:rsidR="0097717C" w:rsidRPr="002A0B24">
        <w:rPr>
          <w:rFonts w:ascii="Garamond" w:hAnsi="Garamond" w:cs="Times New Roman"/>
          <w:sz w:val="24"/>
          <w:szCs w:val="24"/>
        </w:rPr>
        <w:t>nd Trousson, Paris, Robert Laffont</w:t>
      </w:r>
      <w:r w:rsidR="002601F1" w:rsidRPr="002A0B24">
        <w:rPr>
          <w:rFonts w:ascii="Garamond" w:hAnsi="Garamond" w:cs="Times New Roman"/>
          <w:sz w:val="24"/>
          <w:szCs w:val="24"/>
        </w:rPr>
        <w:t>, coll</w:t>
      </w:r>
      <w:r w:rsidRPr="002A0B24">
        <w:rPr>
          <w:rFonts w:ascii="Garamond" w:hAnsi="Garamond" w:cs="Times New Roman"/>
          <w:sz w:val="24"/>
          <w:szCs w:val="24"/>
        </w:rPr>
        <w:t> </w:t>
      </w:r>
      <w:r w:rsidR="002601F1" w:rsidRPr="002A0B24">
        <w:rPr>
          <w:rFonts w:ascii="Garamond" w:hAnsi="Garamond" w:cs="Times New Roman"/>
          <w:sz w:val="24"/>
          <w:szCs w:val="24"/>
        </w:rPr>
        <w:t>« </w:t>
      </w:r>
      <w:r w:rsidRPr="002A0B24">
        <w:rPr>
          <w:rFonts w:ascii="Garamond" w:hAnsi="Garamond" w:cs="Times New Roman"/>
          <w:sz w:val="24"/>
          <w:szCs w:val="24"/>
        </w:rPr>
        <w:t>Bouquins », 1993.</w:t>
      </w:r>
    </w:p>
    <w:p w:rsidR="00C35A53" w:rsidRPr="002A0B24" w:rsidRDefault="00C35A53" w:rsidP="00C35A53">
      <w:pPr>
        <w:pStyle w:val="Notedebasdepage"/>
        <w:jc w:val="both"/>
        <w:rPr>
          <w:rFonts w:ascii="Garamond" w:hAnsi="Garamond" w:cs="Times New Roman"/>
          <w:sz w:val="24"/>
          <w:szCs w:val="24"/>
        </w:rPr>
      </w:pPr>
      <w:r w:rsidRPr="002A0B24">
        <w:rPr>
          <w:rFonts w:ascii="Garamond" w:hAnsi="Garamond" w:cs="Times New Roman"/>
          <w:sz w:val="24"/>
          <w:szCs w:val="24"/>
        </w:rPr>
        <w:t xml:space="preserve">Dancourt Florant, </w:t>
      </w:r>
      <w:r w:rsidRPr="002A0B24">
        <w:rPr>
          <w:rFonts w:ascii="Garamond" w:hAnsi="Garamond" w:cs="Times New Roman"/>
          <w:i/>
          <w:sz w:val="24"/>
          <w:szCs w:val="24"/>
        </w:rPr>
        <w:t>La Parisienne</w:t>
      </w:r>
      <w:r w:rsidRPr="002A0B24">
        <w:rPr>
          <w:rFonts w:ascii="Garamond" w:hAnsi="Garamond" w:cs="Times New Roman"/>
          <w:sz w:val="24"/>
          <w:szCs w:val="24"/>
        </w:rPr>
        <w:t>, Vienne, Van Ghelen, 1753.</w:t>
      </w:r>
    </w:p>
    <w:p w:rsidR="00C35A53" w:rsidRPr="002A0B24" w:rsidRDefault="00C35A53" w:rsidP="00C35A53">
      <w:pPr>
        <w:pStyle w:val="Notedebasdepage"/>
        <w:jc w:val="both"/>
        <w:rPr>
          <w:rFonts w:ascii="Garamond" w:hAnsi="Garamond" w:cs="Times New Roman"/>
          <w:sz w:val="24"/>
          <w:szCs w:val="24"/>
        </w:rPr>
      </w:pPr>
      <w:r w:rsidRPr="002A0B24">
        <w:rPr>
          <w:rFonts w:ascii="Garamond" w:hAnsi="Garamond" w:cs="Times New Roman"/>
          <w:sz w:val="24"/>
          <w:szCs w:val="24"/>
        </w:rPr>
        <w:t xml:space="preserve">Duclos Charles Pinot, </w:t>
      </w:r>
      <w:r w:rsidRPr="002A0B24">
        <w:rPr>
          <w:rFonts w:ascii="Garamond" w:hAnsi="Garamond" w:cs="Times New Roman"/>
          <w:i/>
          <w:sz w:val="24"/>
          <w:szCs w:val="24"/>
        </w:rPr>
        <w:t>Mémoires pour servir à l’histoire du XVIIIe siècle</w:t>
      </w:r>
      <w:r w:rsidRPr="002A0B24">
        <w:rPr>
          <w:rFonts w:ascii="Garamond" w:hAnsi="Garamond" w:cs="Times New Roman"/>
          <w:sz w:val="24"/>
          <w:szCs w:val="24"/>
        </w:rPr>
        <w:t>, préface Henri Coulet, Paris, Desjonquères, 1990.</w:t>
      </w:r>
    </w:p>
    <w:p w:rsidR="00C35A53" w:rsidRPr="002A0B24" w:rsidRDefault="00C35A53" w:rsidP="00C35A53">
      <w:pPr>
        <w:pStyle w:val="Notedebasdepage"/>
        <w:jc w:val="both"/>
        <w:rPr>
          <w:rFonts w:ascii="Garamond" w:hAnsi="Garamond" w:cs="Times New Roman"/>
          <w:i/>
          <w:sz w:val="24"/>
          <w:szCs w:val="24"/>
        </w:rPr>
      </w:pPr>
      <w:r w:rsidRPr="002A0B24">
        <w:rPr>
          <w:rFonts w:ascii="Garamond" w:hAnsi="Garamond" w:cs="Times New Roman"/>
          <w:sz w:val="24"/>
          <w:szCs w:val="24"/>
        </w:rPr>
        <w:t xml:space="preserve">Dufresny Charles, </w:t>
      </w:r>
      <w:r w:rsidRPr="002A0B24">
        <w:rPr>
          <w:rFonts w:ascii="Garamond" w:hAnsi="Garamond" w:cs="Times New Roman"/>
          <w:i/>
          <w:sz w:val="24"/>
          <w:szCs w:val="24"/>
        </w:rPr>
        <w:t>Amusements sérieux et comiques,</w:t>
      </w:r>
      <w:r w:rsidRPr="002A0B24">
        <w:rPr>
          <w:rFonts w:ascii="Garamond" w:hAnsi="Garamond" w:cs="Times New Roman"/>
          <w:sz w:val="24"/>
          <w:szCs w:val="24"/>
        </w:rPr>
        <w:t xml:space="preserve"> Paris, Liège, 1705.</w:t>
      </w:r>
      <w:r w:rsidRPr="002A0B24">
        <w:rPr>
          <w:rFonts w:ascii="Garamond" w:hAnsi="Garamond" w:cs="Times New Roman"/>
          <w:i/>
          <w:sz w:val="24"/>
          <w:szCs w:val="24"/>
        </w:rPr>
        <w:t xml:space="preserve"> </w:t>
      </w:r>
    </w:p>
    <w:p w:rsidR="00C35A53" w:rsidRPr="002A0B24" w:rsidRDefault="00C35A53" w:rsidP="00C35A53">
      <w:pPr>
        <w:pStyle w:val="Notedebasdepage"/>
        <w:jc w:val="both"/>
        <w:rPr>
          <w:rFonts w:ascii="Garamond" w:hAnsi="Garamond" w:cs="Times New Roman"/>
          <w:sz w:val="24"/>
          <w:szCs w:val="24"/>
        </w:rPr>
      </w:pPr>
      <w:r w:rsidRPr="002A0B24">
        <w:rPr>
          <w:rFonts w:ascii="Garamond" w:hAnsi="Garamond" w:cs="Times New Roman"/>
          <w:sz w:val="24"/>
          <w:szCs w:val="24"/>
        </w:rPr>
        <w:t xml:space="preserve">La Bruyère Jean de, </w:t>
      </w:r>
      <w:r w:rsidRPr="002A0B24">
        <w:rPr>
          <w:rFonts w:ascii="Garamond" w:hAnsi="Garamond" w:cs="Times New Roman"/>
          <w:i/>
          <w:sz w:val="24"/>
          <w:szCs w:val="24"/>
        </w:rPr>
        <w:t>Les Caractères ou les mœurs de ce siècle,</w:t>
      </w:r>
      <w:r w:rsidRPr="002A0B24">
        <w:rPr>
          <w:rFonts w:ascii="Garamond" w:hAnsi="Garamond" w:cs="Times New Roman"/>
          <w:sz w:val="24"/>
          <w:szCs w:val="24"/>
        </w:rPr>
        <w:t xml:space="preserve"> éd. Roger Garapon, Paris, Bordas, coll. </w:t>
      </w:r>
      <w:r w:rsidR="002601F1" w:rsidRPr="002A0B24">
        <w:rPr>
          <w:rFonts w:ascii="Garamond" w:hAnsi="Garamond" w:cs="Times New Roman"/>
          <w:sz w:val="24"/>
          <w:szCs w:val="24"/>
        </w:rPr>
        <w:t>« </w:t>
      </w:r>
      <w:r w:rsidRPr="002A0B24">
        <w:rPr>
          <w:rFonts w:ascii="Garamond" w:hAnsi="Garamond" w:cs="Times New Roman"/>
          <w:sz w:val="24"/>
          <w:szCs w:val="24"/>
        </w:rPr>
        <w:t>Classiques Garnier</w:t>
      </w:r>
      <w:r w:rsidR="002601F1" w:rsidRPr="002A0B24">
        <w:rPr>
          <w:rFonts w:ascii="Garamond" w:hAnsi="Garamond" w:cs="Times New Roman"/>
          <w:sz w:val="24"/>
          <w:szCs w:val="24"/>
        </w:rPr>
        <w:t> »</w:t>
      </w:r>
      <w:r w:rsidRPr="002A0B24">
        <w:rPr>
          <w:rFonts w:ascii="Garamond" w:hAnsi="Garamond" w:cs="Times New Roman"/>
          <w:sz w:val="24"/>
          <w:szCs w:val="24"/>
        </w:rPr>
        <w:t>, 1990.</w:t>
      </w:r>
    </w:p>
    <w:p w:rsidR="00C35A53" w:rsidRPr="002A0B24" w:rsidRDefault="00C35A53" w:rsidP="00C35A53">
      <w:pPr>
        <w:pStyle w:val="Notedebasdepage"/>
        <w:jc w:val="both"/>
        <w:rPr>
          <w:rFonts w:ascii="Garamond" w:hAnsi="Garamond" w:cs="Times New Roman"/>
          <w:sz w:val="24"/>
          <w:szCs w:val="24"/>
        </w:rPr>
      </w:pPr>
      <w:r w:rsidRPr="002A0B24">
        <w:rPr>
          <w:rFonts w:ascii="Garamond" w:hAnsi="Garamond" w:cs="Times New Roman"/>
          <w:sz w:val="24"/>
          <w:szCs w:val="24"/>
        </w:rPr>
        <w:t xml:space="preserve">Laclos </w:t>
      </w:r>
      <w:r w:rsidR="0097717C" w:rsidRPr="002A0B24">
        <w:rPr>
          <w:rFonts w:ascii="Garamond" w:hAnsi="Garamond" w:cs="Times New Roman"/>
          <w:sz w:val="24"/>
          <w:szCs w:val="24"/>
        </w:rPr>
        <w:t xml:space="preserve">Pierre </w:t>
      </w:r>
      <w:r w:rsidRPr="002A0B24">
        <w:rPr>
          <w:rFonts w:ascii="Garamond" w:hAnsi="Garamond" w:cs="Times New Roman"/>
          <w:sz w:val="24"/>
          <w:szCs w:val="24"/>
        </w:rPr>
        <w:t xml:space="preserve">Choderlos de, </w:t>
      </w:r>
      <w:r w:rsidRPr="002A0B24">
        <w:rPr>
          <w:rFonts w:ascii="Garamond" w:hAnsi="Garamond" w:cs="Times New Roman"/>
          <w:i/>
          <w:sz w:val="24"/>
          <w:szCs w:val="24"/>
        </w:rPr>
        <w:t>Les Liaisons dangereuses</w:t>
      </w:r>
      <w:r w:rsidR="00437704" w:rsidRPr="002A0B24">
        <w:rPr>
          <w:rFonts w:ascii="Garamond" w:hAnsi="Garamond" w:cs="Times New Roman"/>
          <w:sz w:val="24"/>
          <w:szCs w:val="24"/>
        </w:rPr>
        <w:t xml:space="preserve">, dans </w:t>
      </w:r>
      <w:r w:rsidR="00437704" w:rsidRPr="002A0B24">
        <w:rPr>
          <w:rFonts w:ascii="Garamond" w:hAnsi="Garamond" w:cs="Times New Roman"/>
          <w:i/>
          <w:sz w:val="24"/>
          <w:szCs w:val="24"/>
        </w:rPr>
        <w:t>Œuvres complètes</w:t>
      </w:r>
      <w:r w:rsidR="00437704" w:rsidRPr="002A0B24">
        <w:rPr>
          <w:rFonts w:ascii="Garamond" w:hAnsi="Garamond" w:cs="Times New Roman"/>
          <w:sz w:val="24"/>
          <w:szCs w:val="24"/>
        </w:rPr>
        <w:t>, éd. Laurent Versini, Paris, Gallimard, coll. « La Pléiade », 1979.</w:t>
      </w:r>
    </w:p>
    <w:p w:rsidR="00C35A53" w:rsidRPr="002A0B24" w:rsidRDefault="00C35A53" w:rsidP="00C35A53">
      <w:pPr>
        <w:pStyle w:val="Notedebasdepage"/>
        <w:jc w:val="both"/>
        <w:rPr>
          <w:rFonts w:ascii="Garamond" w:hAnsi="Garamond" w:cs="Times New Roman"/>
          <w:sz w:val="24"/>
          <w:szCs w:val="24"/>
        </w:rPr>
      </w:pPr>
      <w:r w:rsidRPr="002A0B24">
        <w:rPr>
          <w:rFonts w:ascii="Garamond" w:hAnsi="Garamond" w:cs="Times New Roman"/>
          <w:sz w:val="24"/>
          <w:szCs w:val="24"/>
        </w:rPr>
        <w:t xml:space="preserve">Mercier Sébastien, </w:t>
      </w:r>
      <w:r w:rsidR="0097717C" w:rsidRPr="002A0B24">
        <w:rPr>
          <w:rFonts w:ascii="Garamond" w:hAnsi="Garamond" w:cs="Times New Roman"/>
          <w:i/>
          <w:sz w:val="24"/>
          <w:szCs w:val="24"/>
        </w:rPr>
        <w:t>Tableau de Paris</w:t>
      </w:r>
      <w:r w:rsidR="002601F1" w:rsidRPr="002A0B24">
        <w:rPr>
          <w:rFonts w:ascii="Garamond" w:hAnsi="Garamond" w:cs="Times New Roman"/>
          <w:sz w:val="24"/>
          <w:szCs w:val="24"/>
        </w:rPr>
        <w:t xml:space="preserve">, 12 vol., Amsterdam, </w:t>
      </w:r>
      <w:r w:rsidR="0097717C" w:rsidRPr="002A0B24">
        <w:rPr>
          <w:rFonts w:ascii="Garamond" w:hAnsi="Garamond" w:cs="Times New Roman"/>
          <w:sz w:val="24"/>
          <w:szCs w:val="24"/>
        </w:rPr>
        <w:t>1782-1788.</w:t>
      </w:r>
    </w:p>
    <w:p w:rsidR="00C35A53" w:rsidRPr="002A0B24" w:rsidRDefault="00C35A53" w:rsidP="00C35A53">
      <w:pPr>
        <w:pStyle w:val="Notedebasdepage"/>
        <w:jc w:val="both"/>
        <w:rPr>
          <w:rFonts w:ascii="Garamond" w:hAnsi="Garamond" w:cs="Times New Roman"/>
          <w:sz w:val="24"/>
          <w:szCs w:val="24"/>
        </w:rPr>
      </w:pPr>
      <w:r w:rsidRPr="002A0B24">
        <w:rPr>
          <w:rFonts w:ascii="Garamond" w:hAnsi="Garamond" w:cs="Times New Roman"/>
          <w:sz w:val="24"/>
          <w:szCs w:val="24"/>
        </w:rPr>
        <w:t xml:space="preserve">Montesquieu, </w:t>
      </w:r>
      <w:r w:rsidRPr="002A0B24">
        <w:rPr>
          <w:rFonts w:ascii="Garamond" w:hAnsi="Garamond" w:cs="Times New Roman"/>
          <w:i/>
          <w:sz w:val="24"/>
          <w:szCs w:val="24"/>
        </w:rPr>
        <w:t>Les Lettres persanes</w:t>
      </w:r>
      <w:r w:rsidRPr="002A0B24">
        <w:rPr>
          <w:rFonts w:ascii="Garamond" w:hAnsi="Garamond" w:cs="Times New Roman"/>
          <w:sz w:val="24"/>
          <w:szCs w:val="24"/>
        </w:rPr>
        <w:t xml:space="preserve">, éd. Roger Caillois, </w:t>
      </w:r>
      <w:r w:rsidRPr="002A0B24">
        <w:rPr>
          <w:rFonts w:ascii="Garamond" w:hAnsi="Garamond" w:cs="Times New Roman"/>
          <w:i/>
          <w:sz w:val="24"/>
          <w:szCs w:val="24"/>
        </w:rPr>
        <w:t>Œuvres complètes</w:t>
      </w:r>
      <w:r w:rsidRPr="002A0B24">
        <w:rPr>
          <w:rFonts w:ascii="Garamond" w:hAnsi="Garamond" w:cs="Times New Roman"/>
          <w:sz w:val="24"/>
          <w:szCs w:val="24"/>
        </w:rPr>
        <w:t>, t.1, Paris, Gallimard, coll. Bibliothèque de la Pléiade, 1949.</w:t>
      </w:r>
    </w:p>
    <w:p w:rsidR="00437704" w:rsidRPr="002A0B24" w:rsidRDefault="00437704" w:rsidP="00C35A53">
      <w:pPr>
        <w:pStyle w:val="Notedebasdepage"/>
        <w:jc w:val="both"/>
        <w:rPr>
          <w:rFonts w:ascii="Garamond" w:hAnsi="Garamond" w:cs="Times New Roman"/>
          <w:sz w:val="24"/>
          <w:szCs w:val="24"/>
        </w:rPr>
      </w:pPr>
      <w:r w:rsidRPr="002A0B24">
        <w:rPr>
          <w:rFonts w:ascii="Garamond" w:hAnsi="Garamond" w:cs="Times New Roman"/>
          <w:sz w:val="24"/>
          <w:szCs w:val="24"/>
        </w:rPr>
        <w:t xml:space="preserve">Rétif de la Bretonne, </w:t>
      </w:r>
      <w:r w:rsidRPr="002A0B24">
        <w:rPr>
          <w:rFonts w:ascii="Garamond" w:hAnsi="Garamond" w:cs="Times New Roman"/>
          <w:i/>
          <w:sz w:val="24"/>
          <w:szCs w:val="24"/>
        </w:rPr>
        <w:t>La Paysanne pervertie ou les dangers de la ville</w:t>
      </w:r>
      <w:r w:rsidRPr="002A0B24">
        <w:rPr>
          <w:rFonts w:ascii="Garamond" w:hAnsi="Garamond" w:cs="Times New Roman"/>
          <w:sz w:val="24"/>
          <w:szCs w:val="24"/>
        </w:rPr>
        <w:t>, éd. Béatrice Didier, Paris, Garnier-Flammarion, 1972.</w:t>
      </w:r>
    </w:p>
    <w:p w:rsidR="0097717C" w:rsidRPr="002A0B24" w:rsidRDefault="0097717C" w:rsidP="00C35A53">
      <w:pPr>
        <w:pStyle w:val="Notedebasdepage"/>
        <w:jc w:val="both"/>
        <w:rPr>
          <w:rFonts w:ascii="Garamond" w:hAnsi="Garamond" w:cs="Times New Roman"/>
          <w:sz w:val="24"/>
          <w:szCs w:val="24"/>
        </w:rPr>
      </w:pPr>
      <w:r w:rsidRPr="002A0B24">
        <w:rPr>
          <w:rFonts w:ascii="Garamond" w:hAnsi="Garamond" w:cs="Times New Roman"/>
          <w:sz w:val="24"/>
          <w:szCs w:val="24"/>
        </w:rPr>
        <w:t xml:space="preserve">                                    </w:t>
      </w:r>
      <w:r w:rsidRPr="002A0B24">
        <w:rPr>
          <w:rFonts w:ascii="Garamond" w:hAnsi="Garamond" w:cs="Times New Roman"/>
          <w:i/>
          <w:sz w:val="24"/>
          <w:szCs w:val="24"/>
        </w:rPr>
        <w:t>Les Nuits de Paris</w:t>
      </w:r>
      <w:r w:rsidRPr="002A0B24">
        <w:rPr>
          <w:rFonts w:ascii="Garamond" w:hAnsi="Garamond" w:cs="Times New Roman"/>
          <w:sz w:val="24"/>
          <w:szCs w:val="24"/>
        </w:rPr>
        <w:t xml:space="preserve">, dans </w:t>
      </w:r>
      <w:r w:rsidRPr="002A0B24">
        <w:rPr>
          <w:rFonts w:ascii="Garamond" w:hAnsi="Garamond" w:cs="Times New Roman"/>
          <w:i/>
          <w:sz w:val="24"/>
          <w:szCs w:val="24"/>
        </w:rPr>
        <w:t>Paris le jour, Paris la nuit</w:t>
      </w:r>
      <w:r w:rsidRPr="002A0B24">
        <w:rPr>
          <w:rFonts w:ascii="Garamond" w:hAnsi="Garamond" w:cs="Times New Roman"/>
          <w:sz w:val="24"/>
          <w:szCs w:val="24"/>
        </w:rPr>
        <w:t>, éd. Michel Delon, Paris, Robert Laffont, 1990.</w:t>
      </w:r>
    </w:p>
    <w:p w:rsidR="00C35A53" w:rsidRPr="002A0B24" w:rsidRDefault="00C35A53" w:rsidP="00C35A53">
      <w:pPr>
        <w:pStyle w:val="Notedebasdepage"/>
        <w:jc w:val="both"/>
        <w:rPr>
          <w:rFonts w:ascii="Garamond" w:hAnsi="Garamond" w:cs="Times New Roman"/>
          <w:sz w:val="24"/>
          <w:szCs w:val="24"/>
          <w:lang w:eastAsia="fr-FR"/>
        </w:rPr>
      </w:pPr>
      <w:r w:rsidRPr="002A0B24">
        <w:rPr>
          <w:rFonts w:ascii="Garamond" w:hAnsi="Garamond" w:cs="Times New Roman"/>
          <w:sz w:val="24"/>
          <w:szCs w:val="24"/>
        </w:rPr>
        <w:t xml:space="preserve">Poisson Raymond, </w:t>
      </w:r>
      <w:r w:rsidRPr="002A0B24">
        <w:rPr>
          <w:rFonts w:ascii="Garamond" w:hAnsi="Garamond" w:cs="Times New Roman"/>
          <w:i/>
          <w:sz w:val="24"/>
          <w:szCs w:val="24"/>
        </w:rPr>
        <w:t>Les Pipeurs ou les femmes coquettes</w:t>
      </w:r>
      <w:r w:rsidRPr="002A0B24">
        <w:rPr>
          <w:rFonts w:ascii="Garamond" w:hAnsi="Garamond" w:cs="Times New Roman"/>
          <w:sz w:val="24"/>
          <w:szCs w:val="24"/>
        </w:rPr>
        <w:t xml:space="preserve">, </w:t>
      </w:r>
      <w:r w:rsidRPr="002A0B24">
        <w:rPr>
          <w:rFonts w:ascii="Garamond" w:hAnsi="Garamond" w:cs="Times New Roman"/>
          <w:i/>
          <w:sz w:val="24"/>
          <w:szCs w:val="24"/>
        </w:rPr>
        <w:t>Les Œuvres de M. Poisson</w:t>
      </w:r>
      <w:r w:rsidRPr="002A0B24">
        <w:rPr>
          <w:rFonts w:ascii="Garamond" w:hAnsi="Garamond" w:cs="Times New Roman"/>
          <w:sz w:val="24"/>
          <w:szCs w:val="24"/>
        </w:rPr>
        <w:t>, t. II, Paris, La Compagnie des libraires associés, 1743.</w:t>
      </w:r>
      <w:r w:rsidRPr="002A0B24">
        <w:rPr>
          <w:rFonts w:ascii="Garamond" w:hAnsi="Garamond" w:cs="Times New Roman"/>
          <w:sz w:val="24"/>
          <w:szCs w:val="24"/>
          <w:lang w:eastAsia="fr-FR"/>
        </w:rPr>
        <w:t xml:space="preserve"> </w:t>
      </w:r>
    </w:p>
    <w:p w:rsidR="00C35A53" w:rsidRPr="002A0B24" w:rsidRDefault="00C35A53" w:rsidP="00C35A53">
      <w:pPr>
        <w:pStyle w:val="Notedebasdepage"/>
        <w:jc w:val="both"/>
        <w:rPr>
          <w:rFonts w:ascii="Garamond" w:hAnsi="Garamond" w:cs="Times New Roman"/>
          <w:sz w:val="24"/>
          <w:szCs w:val="24"/>
        </w:rPr>
      </w:pPr>
      <w:r w:rsidRPr="002A0B24">
        <w:rPr>
          <w:rFonts w:ascii="Garamond" w:hAnsi="Garamond" w:cs="Times New Roman"/>
          <w:sz w:val="24"/>
          <w:szCs w:val="24"/>
          <w:lang w:eastAsia="fr-FR"/>
        </w:rPr>
        <w:t xml:space="preserve">Rousseau Jean-Jacques, </w:t>
      </w:r>
      <w:r w:rsidRPr="002A0B24">
        <w:rPr>
          <w:rFonts w:ascii="Garamond" w:hAnsi="Garamond" w:cs="Times New Roman"/>
          <w:i/>
          <w:sz w:val="24"/>
          <w:szCs w:val="24"/>
          <w:lang w:eastAsia="fr-FR"/>
        </w:rPr>
        <w:t>Julie ou la Nouvelle Héloïse</w:t>
      </w:r>
      <w:r w:rsidRPr="002A0B24">
        <w:rPr>
          <w:rFonts w:ascii="Garamond" w:hAnsi="Garamond" w:cs="Times New Roman"/>
          <w:sz w:val="24"/>
          <w:szCs w:val="24"/>
          <w:lang w:eastAsia="fr-FR"/>
        </w:rPr>
        <w:t>, éd. René Pomeau, Paris, Bordas, coll « Classiques Garnier », 1988.</w:t>
      </w:r>
    </w:p>
    <w:p w:rsidR="00C35A53" w:rsidRPr="002A0B24" w:rsidRDefault="00C35A53" w:rsidP="00C35A53">
      <w:pPr>
        <w:pStyle w:val="Notedebasdepage"/>
        <w:jc w:val="both"/>
        <w:rPr>
          <w:rFonts w:ascii="Garamond" w:hAnsi="Garamond" w:cs="Times New Roman"/>
          <w:sz w:val="24"/>
          <w:szCs w:val="24"/>
        </w:rPr>
      </w:pPr>
    </w:p>
    <w:p w:rsidR="0097717C" w:rsidRPr="002A0B24" w:rsidRDefault="0097717C" w:rsidP="00C35A53">
      <w:pPr>
        <w:pStyle w:val="Notedebasdepage"/>
        <w:jc w:val="both"/>
        <w:rPr>
          <w:rFonts w:ascii="Garamond" w:hAnsi="Garamond" w:cs="Times New Roman"/>
          <w:b/>
          <w:sz w:val="24"/>
          <w:szCs w:val="24"/>
        </w:rPr>
      </w:pPr>
    </w:p>
    <w:p w:rsidR="00C35A53" w:rsidRPr="002A0B24" w:rsidRDefault="00C35A53" w:rsidP="00C35A53">
      <w:pPr>
        <w:pStyle w:val="Notedebasdepage"/>
        <w:jc w:val="both"/>
        <w:rPr>
          <w:rFonts w:ascii="Garamond" w:hAnsi="Garamond" w:cs="Times New Roman"/>
          <w:b/>
          <w:sz w:val="24"/>
          <w:szCs w:val="24"/>
        </w:rPr>
      </w:pPr>
      <w:r w:rsidRPr="002A0B24">
        <w:rPr>
          <w:rFonts w:ascii="Garamond" w:hAnsi="Garamond" w:cs="Times New Roman"/>
          <w:b/>
          <w:sz w:val="24"/>
          <w:szCs w:val="24"/>
        </w:rPr>
        <w:t xml:space="preserve">Ouvrages critiques </w:t>
      </w:r>
    </w:p>
    <w:p w:rsidR="00C35A53" w:rsidRPr="002A0B24" w:rsidRDefault="00C35A53" w:rsidP="00C35A53">
      <w:pPr>
        <w:pStyle w:val="Notedebasdepage"/>
        <w:jc w:val="both"/>
        <w:rPr>
          <w:rFonts w:ascii="Garamond" w:hAnsi="Garamond" w:cs="Times New Roman"/>
          <w:sz w:val="24"/>
          <w:szCs w:val="24"/>
        </w:rPr>
      </w:pPr>
    </w:p>
    <w:p w:rsidR="00C35A53" w:rsidRPr="002A0B24" w:rsidRDefault="00C35A53" w:rsidP="00C35A53">
      <w:pPr>
        <w:pStyle w:val="Notedebasdepage"/>
        <w:jc w:val="both"/>
        <w:rPr>
          <w:rFonts w:ascii="Garamond" w:hAnsi="Garamond" w:cs="Times New Roman"/>
          <w:sz w:val="24"/>
          <w:szCs w:val="24"/>
        </w:rPr>
      </w:pPr>
      <w:r w:rsidRPr="002A0B24">
        <w:rPr>
          <w:rFonts w:ascii="Garamond" w:hAnsi="Garamond" w:cs="Times New Roman"/>
          <w:sz w:val="24"/>
          <w:szCs w:val="24"/>
        </w:rPr>
        <w:t xml:space="preserve">Barthes Roland, </w:t>
      </w:r>
      <w:r w:rsidRPr="002A0B24">
        <w:rPr>
          <w:rFonts w:ascii="Garamond" w:hAnsi="Garamond" w:cs="Times New Roman"/>
          <w:i/>
          <w:sz w:val="24"/>
          <w:szCs w:val="24"/>
        </w:rPr>
        <w:t>Essais critiques</w:t>
      </w:r>
      <w:r w:rsidRPr="002A0B24">
        <w:rPr>
          <w:rFonts w:ascii="Garamond" w:hAnsi="Garamond" w:cs="Times New Roman"/>
          <w:sz w:val="24"/>
          <w:szCs w:val="24"/>
        </w:rPr>
        <w:t>, Paris, Seuil, 1964.</w:t>
      </w:r>
    </w:p>
    <w:p w:rsidR="00C35A53" w:rsidRPr="002A0B24" w:rsidRDefault="00C35A53" w:rsidP="00C35A53">
      <w:pPr>
        <w:pStyle w:val="Notedebasdepage"/>
        <w:jc w:val="both"/>
        <w:rPr>
          <w:rFonts w:ascii="Garamond" w:hAnsi="Garamond" w:cs="Times New Roman"/>
          <w:sz w:val="24"/>
          <w:szCs w:val="24"/>
        </w:rPr>
      </w:pPr>
      <w:r w:rsidRPr="002A0B24">
        <w:rPr>
          <w:rFonts w:ascii="Garamond" w:hAnsi="Garamond" w:cs="Times New Roman"/>
          <w:sz w:val="24"/>
          <w:szCs w:val="24"/>
        </w:rPr>
        <w:t xml:space="preserve">Benharech Sarah, </w:t>
      </w:r>
      <w:r w:rsidRPr="002A0B24">
        <w:rPr>
          <w:rFonts w:ascii="Garamond" w:hAnsi="Garamond" w:cs="Times New Roman"/>
          <w:i/>
          <w:sz w:val="24"/>
          <w:szCs w:val="24"/>
        </w:rPr>
        <w:t>Marivaux et la science du caractère,</w:t>
      </w:r>
      <w:r w:rsidRPr="002A0B24">
        <w:rPr>
          <w:rFonts w:ascii="Garamond" w:hAnsi="Garamond" w:cs="Times New Roman"/>
          <w:sz w:val="24"/>
          <w:szCs w:val="24"/>
        </w:rPr>
        <w:t xml:space="preserve"> Oxford, SVEC, 2013.</w:t>
      </w:r>
    </w:p>
    <w:p w:rsidR="00C35A53" w:rsidRPr="002A0B24" w:rsidRDefault="00C35A53" w:rsidP="00C35A53">
      <w:pPr>
        <w:pStyle w:val="Notedebasdepage"/>
        <w:jc w:val="both"/>
        <w:rPr>
          <w:rFonts w:ascii="Garamond" w:hAnsi="Garamond" w:cs="Times New Roman"/>
          <w:sz w:val="24"/>
          <w:szCs w:val="24"/>
        </w:rPr>
      </w:pPr>
      <w:r w:rsidRPr="002A0B24">
        <w:rPr>
          <w:rFonts w:ascii="Garamond" w:hAnsi="Garamond" w:cs="Times New Roman"/>
          <w:sz w:val="24"/>
          <w:szCs w:val="24"/>
        </w:rPr>
        <w:t xml:space="preserve">Bologne Jean-Claude, </w:t>
      </w:r>
      <w:r w:rsidRPr="002A0B24">
        <w:rPr>
          <w:rFonts w:ascii="Garamond" w:hAnsi="Garamond" w:cs="Times New Roman"/>
          <w:i/>
          <w:sz w:val="24"/>
          <w:szCs w:val="24"/>
        </w:rPr>
        <w:t>Histoire de la coquetterie masculine</w:t>
      </w:r>
      <w:r w:rsidRPr="002A0B24">
        <w:rPr>
          <w:rFonts w:ascii="Garamond" w:hAnsi="Garamond" w:cs="Times New Roman"/>
          <w:sz w:val="24"/>
          <w:szCs w:val="24"/>
        </w:rPr>
        <w:t>, Paris, Perrin, 2011.</w:t>
      </w:r>
    </w:p>
    <w:p w:rsidR="00C35A53" w:rsidRPr="002A0B24" w:rsidRDefault="00C35A53" w:rsidP="00C35A53">
      <w:pPr>
        <w:pStyle w:val="Notedebasdepage"/>
        <w:jc w:val="both"/>
        <w:rPr>
          <w:rFonts w:ascii="Garamond" w:hAnsi="Garamond" w:cs="Times New Roman"/>
          <w:sz w:val="24"/>
          <w:szCs w:val="24"/>
        </w:rPr>
      </w:pPr>
      <w:r w:rsidRPr="002A0B24">
        <w:rPr>
          <w:rFonts w:ascii="Garamond" w:hAnsi="Garamond" w:cs="Times New Roman"/>
          <w:sz w:val="24"/>
          <w:szCs w:val="24"/>
        </w:rPr>
        <w:t xml:space="preserve">Pierre Bourdieu, </w:t>
      </w:r>
      <w:r w:rsidRPr="002A0B24">
        <w:rPr>
          <w:rFonts w:ascii="Garamond" w:hAnsi="Garamond" w:cs="Times New Roman"/>
          <w:i/>
          <w:sz w:val="24"/>
          <w:szCs w:val="24"/>
        </w:rPr>
        <w:t>La Distinction. Critique sociale du jugement</w:t>
      </w:r>
      <w:r w:rsidRPr="002A0B24">
        <w:rPr>
          <w:rFonts w:ascii="Garamond" w:hAnsi="Garamond" w:cs="Times New Roman"/>
          <w:sz w:val="24"/>
          <w:szCs w:val="24"/>
        </w:rPr>
        <w:t>, Paris, Les Éditions de Minuit, coll. Le Sens commun, 1979</w:t>
      </w:r>
    </w:p>
    <w:p w:rsidR="00C35A53" w:rsidRPr="002A0B24" w:rsidRDefault="00C35A53" w:rsidP="00C35A53">
      <w:pPr>
        <w:pStyle w:val="Notedebasdepage"/>
        <w:jc w:val="both"/>
        <w:rPr>
          <w:rFonts w:ascii="Garamond" w:hAnsi="Garamond" w:cs="Times New Roman"/>
          <w:sz w:val="24"/>
          <w:szCs w:val="24"/>
        </w:rPr>
      </w:pPr>
      <w:r w:rsidRPr="002A0B24">
        <w:rPr>
          <w:rFonts w:ascii="Garamond" w:hAnsi="Garamond" w:cs="Times New Roman"/>
          <w:sz w:val="24"/>
          <w:szCs w:val="24"/>
        </w:rPr>
        <w:t xml:space="preserve">Deloffre Frédéric, </w:t>
      </w:r>
      <w:r w:rsidRPr="002A0B24">
        <w:rPr>
          <w:rFonts w:ascii="Garamond" w:hAnsi="Garamond" w:cs="Times New Roman"/>
          <w:i/>
          <w:sz w:val="24"/>
          <w:szCs w:val="24"/>
        </w:rPr>
        <w:t>Une préciosité nouvelle Marivaux et le Marivaudage</w:t>
      </w:r>
      <w:r w:rsidRPr="002A0B24">
        <w:rPr>
          <w:rFonts w:ascii="Garamond" w:hAnsi="Garamond" w:cs="Times New Roman"/>
          <w:sz w:val="24"/>
          <w:szCs w:val="24"/>
        </w:rPr>
        <w:t>, Genève, Slatkine Reprints, 1993, p.500. </w:t>
      </w:r>
    </w:p>
    <w:p w:rsidR="00C35A53" w:rsidRPr="002A0B24" w:rsidRDefault="00C35A53" w:rsidP="00C35A53">
      <w:pPr>
        <w:pStyle w:val="Notedebasdepage"/>
        <w:jc w:val="both"/>
        <w:rPr>
          <w:rFonts w:ascii="Garamond" w:hAnsi="Garamond" w:cs="Times New Roman"/>
          <w:sz w:val="24"/>
          <w:szCs w:val="24"/>
        </w:rPr>
      </w:pPr>
      <w:r w:rsidRPr="002A0B24">
        <w:rPr>
          <w:rFonts w:ascii="Garamond" w:hAnsi="Garamond" w:cs="Times New Roman"/>
          <w:sz w:val="24"/>
          <w:szCs w:val="24"/>
        </w:rPr>
        <w:t xml:space="preserve">Gallouët Catherine, </w:t>
      </w:r>
      <w:r w:rsidRPr="002A0B24">
        <w:rPr>
          <w:rFonts w:ascii="Garamond" w:hAnsi="Garamond" w:cs="Times New Roman"/>
          <w:i/>
          <w:sz w:val="24"/>
          <w:szCs w:val="24"/>
        </w:rPr>
        <w:t>Marivaux journaux et fictions</w:t>
      </w:r>
      <w:r w:rsidRPr="002A0B24">
        <w:rPr>
          <w:rFonts w:ascii="Garamond" w:hAnsi="Garamond" w:cs="Times New Roman"/>
          <w:sz w:val="24"/>
          <w:szCs w:val="24"/>
        </w:rPr>
        <w:t>, Orléans, Paradigme, 2001.</w:t>
      </w:r>
    </w:p>
    <w:p w:rsidR="00C35A53" w:rsidRPr="002A0B24" w:rsidRDefault="00C35A53" w:rsidP="00C35A53">
      <w:pPr>
        <w:pStyle w:val="Notedebasdepage"/>
        <w:jc w:val="both"/>
        <w:rPr>
          <w:rFonts w:ascii="Garamond" w:hAnsi="Garamond" w:cs="Times New Roman"/>
          <w:sz w:val="24"/>
          <w:szCs w:val="24"/>
        </w:rPr>
      </w:pPr>
      <w:r w:rsidRPr="002A0B24">
        <w:rPr>
          <w:rFonts w:ascii="Garamond" w:hAnsi="Garamond" w:cs="Times New Roman"/>
          <w:sz w:val="24"/>
          <w:szCs w:val="24"/>
        </w:rPr>
        <w:t xml:space="preserve">Gilot Michel, </w:t>
      </w:r>
      <w:r w:rsidRPr="002A0B24">
        <w:rPr>
          <w:rFonts w:ascii="Garamond" w:hAnsi="Garamond" w:cs="Times New Roman"/>
          <w:i/>
          <w:sz w:val="24"/>
          <w:szCs w:val="24"/>
        </w:rPr>
        <w:t>Les Journaux de Marivaux. Itinéraire moral et accomplissement esthétique</w:t>
      </w:r>
      <w:r w:rsidRPr="002A0B24">
        <w:rPr>
          <w:rFonts w:ascii="Garamond" w:hAnsi="Garamond" w:cs="Times New Roman"/>
          <w:sz w:val="24"/>
          <w:szCs w:val="24"/>
        </w:rPr>
        <w:t>, Paris, Honoré Champion, 1975.Le Plâtre Olivier, « Poétique de la rhapsodie dans les J</w:t>
      </w:r>
      <w:r w:rsidRPr="002A0B24">
        <w:rPr>
          <w:rFonts w:ascii="Garamond" w:hAnsi="Garamond" w:cs="Times New Roman"/>
          <w:i/>
          <w:sz w:val="24"/>
          <w:szCs w:val="24"/>
        </w:rPr>
        <w:t xml:space="preserve">ournaux </w:t>
      </w:r>
      <w:r w:rsidRPr="002A0B24">
        <w:rPr>
          <w:rFonts w:ascii="Garamond" w:hAnsi="Garamond" w:cs="Times New Roman"/>
          <w:sz w:val="24"/>
          <w:szCs w:val="24"/>
        </w:rPr>
        <w:t xml:space="preserve">de Marivaux », </w:t>
      </w:r>
      <w:r w:rsidRPr="002A0B24">
        <w:rPr>
          <w:rFonts w:ascii="Garamond" w:hAnsi="Garamond" w:cs="Times New Roman"/>
          <w:i/>
          <w:sz w:val="24"/>
          <w:szCs w:val="24"/>
        </w:rPr>
        <w:t>Marivaux journaliste, Hommage à Michel Gilot</w:t>
      </w:r>
      <w:r w:rsidRPr="002A0B24">
        <w:rPr>
          <w:rFonts w:ascii="Garamond" w:hAnsi="Garamond" w:cs="Times New Roman"/>
          <w:sz w:val="24"/>
          <w:szCs w:val="24"/>
        </w:rPr>
        <w:t>, études réunies par Régine Jomand- Baudry, Publications de l’Université de Saint-Etienne, 2009.</w:t>
      </w:r>
    </w:p>
    <w:p w:rsidR="00437704" w:rsidRPr="002A0B24" w:rsidRDefault="00437704" w:rsidP="00C35A53">
      <w:pPr>
        <w:pStyle w:val="Notedebasdepage"/>
        <w:jc w:val="both"/>
        <w:rPr>
          <w:rFonts w:ascii="Garamond" w:hAnsi="Garamond" w:cs="Times New Roman"/>
          <w:sz w:val="24"/>
          <w:szCs w:val="24"/>
        </w:rPr>
      </w:pPr>
      <w:r w:rsidRPr="002A0B24">
        <w:rPr>
          <w:rFonts w:ascii="Garamond" w:hAnsi="Garamond" w:cs="Times New Roman"/>
          <w:sz w:val="24"/>
          <w:szCs w:val="24"/>
        </w:rPr>
        <w:t xml:space="preserve">Melhior-Bonnet Sabine, présentation de Louis-Sébastien Mercier, </w:t>
      </w:r>
      <w:r w:rsidRPr="002A0B24">
        <w:rPr>
          <w:rFonts w:ascii="Garamond" w:hAnsi="Garamond" w:cs="Times New Roman"/>
          <w:i/>
          <w:sz w:val="24"/>
          <w:szCs w:val="24"/>
        </w:rPr>
        <w:t>Les Femmes de Paris à l’époque des Lumières</w:t>
      </w:r>
      <w:r w:rsidRPr="002A0B24">
        <w:rPr>
          <w:rFonts w:ascii="Garamond" w:hAnsi="Garamond" w:cs="Times New Roman"/>
          <w:sz w:val="24"/>
          <w:szCs w:val="24"/>
        </w:rPr>
        <w:t>, Paris, Tallandier, 2012.</w:t>
      </w:r>
    </w:p>
    <w:p w:rsidR="00C35A53" w:rsidRPr="002A0B24" w:rsidRDefault="00C35A53" w:rsidP="00C35A53">
      <w:pPr>
        <w:pStyle w:val="Notedebasdepage"/>
        <w:jc w:val="both"/>
        <w:rPr>
          <w:rFonts w:ascii="Garamond" w:hAnsi="Garamond" w:cs="Times New Roman"/>
          <w:sz w:val="24"/>
          <w:szCs w:val="24"/>
        </w:rPr>
      </w:pPr>
      <w:r w:rsidRPr="002A0B24">
        <w:rPr>
          <w:rFonts w:ascii="Garamond" w:hAnsi="Garamond" w:cs="Times New Roman"/>
          <w:sz w:val="24"/>
          <w:szCs w:val="24"/>
        </w:rPr>
        <w:t xml:space="preserve">Georg Simmel, </w:t>
      </w:r>
      <w:r w:rsidRPr="002A0B24">
        <w:rPr>
          <w:rFonts w:ascii="Garamond" w:hAnsi="Garamond" w:cs="Times New Roman"/>
          <w:i/>
          <w:sz w:val="24"/>
          <w:szCs w:val="24"/>
        </w:rPr>
        <w:t>Psychologie de la coquette</w:t>
      </w:r>
      <w:r w:rsidRPr="002A0B24">
        <w:rPr>
          <w:rFonts w:ascii="Garamond" w:hAnsi="Garamond" w:cs="Times New Roman"/>
          <w:sz w:val="24"/>
          <w:szCs w:val="24"/>
        </w:rPr>
        <w:t xml:space="preserve">, </w:t>
      </w:r>
      <w:r w:rsidRPr="002A0B24">
        <w:rPr>
          <w:rFonts w:ascii="Garamond" w:hAnsi="Garamond" w:cs="Times New Roman"/>
          <w:i/>
          <w:sz w:val="24"/>
          <w:szCs w:val="24"/>
        </w:rPr>
        <w:t>La Philosophie de l’amour</w:t>
      </w:r>
      <w:r w:rsidRPr="002A0B24">
        <w:rPr>
          <w:rFonts w:ascii="Garamond" w:hAnsi="Garamond" w:cs="Times New Roman"/>
          <w:sz w:val="24"/>
          <w:szCs w:val="24"/>
        </w:rPr>
        <w:t>, Paris, Rivages, 1988.</w:t>
      </w:r>
    </w:p>
    <w:p w:rsidR="00C35A53" w:rsidRPr="002A0B24" w:rsidRDefault="00C35A53" w:rsidP="00C35A53">
      <w:pPr>
        <w:pStyle w:val="Notedebasdepage"/>
        <w:jc w:val="both"/>
        <w:rPr>
          <w:rFonts w:ascii="Garamond" w:hAnsi="Garamond" w:cs="Times New Roman"/>
          <w:sz w:val="24"/>
          <w:szCs w:val="24"/>
        </w:rPr>
      </w:pPr>
      <w:r w:rsidRPr="002A0B24">
        <w:rPr>
          <w:rFonts w:ascii="Garamond" w:hAnsi="Garamond" w:cs="Times New Roman"/>
          <w:sz w:val="24"/>
          <w:szCs w:val="24"/>
        </w:rPr>
        <w:t xml:space="preserve">Starobinski Jean, </w:t>
      </w:r>
      <w:r w:rsidRPr="002A0B24">
        <w:rPr>
          <w:rFonts w:ascii="Garamond" w:hAnsi="Garamond" w:cs="Times New Roman"/>
          <w:i/>
          <w:sz w:val="24"/>
          <w:szCs w:val="24"/>
        </w:rPr>
        <w:t>Le Remède dans le mal</w:t>
      </w:r>
      <w:r w:rsidRPr="002A0B24">
        <w:rPr>
          <w:rFonts w:ascii="Garamond" w:hAnsi="Garamond" w:cs="Times New Roman"/>
          <w:sz w:val="24"/>
          <w:szCs w:val="24"/>
        </w:rPr>
        <w:t xml:space="preserve"> -</w:t>
      </w:r>
      <w:r w:rsidRPr="002A0B24">
        <w:rPr>
          <w:rFonts w:ascii="Garamond" w:hAnsi="Garamond" w:cs="Times New Roman"/>
          <w:i/>
          <w:sz w:val="24"/>
          <w:szCs w:val="24"/>
        </w:rPr>
        <w:t>Critique et légitimation de l’artifice à l’âge des Lumières</w:t>
      </w:r>
      <w:r w:rsidRPr="002A0B24">
        <w:rPr>
          <w:rFonts w:ascii="Garamond" w:hAnsi="Garamond" w:cs="Times New Roman"/>
          <w:sz w:val="24"/>
          <w:szCs w:val="24"/>
        </w:rPr>
        <w:t>, Paris, Gallimard, 1989.</w:t>
      </w:r>
    </w:p>
    <w:p w:rsidR="00C35A53" w:rsidRPr="002A0B24" w:rsidRDefault="00C35A53" w:rsidP="00C35A53">
      <w:pPr>
        <w:pStyle w:val="Notedebasdepage"/>
        <w:jc w:val="both"/>
        <w:rPr>
          <w:rFonts w:ascii="Garamond" w:hAnsi="Garamond" w:cs="Times New Roman"/>
          <w:sz w:val="24"/>
          <w:szCs w:val="24"/>
        </w:rPr>
      </w:pPr>
      <w:r w:rsidRPr="002A0B24">
        <w:rPr>
          <w:rFonts w:ascii="Garamond" w:hAnsi="Garamond" w:cs="Times New Roman"/>
          <w:sz w:val="24"/>
          <w:szCs w:val="24"/>
        </w:rPr>
        <w:t xml:space="preserve">Urbain-Ruano Elise, « Le Goût pour le négligé », </w:t>
      </w:r>
      <w:r w:rsidRPr="002A0B24">
        <w:rPr>
          <w:rFonts w:ascii="Garamond" w:hAnsi="Garamond" w:cs="Times New Roman"/>
          <w:i/>
          <w:sz w:val="24"/>
          <w:szCs w:val="24"/>
        </w:rPr>
        <w:t>Se retirer du monde</w:t>
      </w:r>
      <w:r w:rsidRPr="002A0B24">
        <w:rPr>
          <w:rFonts w:ascii="Garamond" w:hAnsi="Garamond" w:cs="Times New Roman"/>
          <w:sz w:val="24"/>
          <w:szCs w:val="24"/>
        </w:rPr>
        <w:t xml:space="preserve">, Revue </w:t>
      </w:r>
      <w:r w:rsidRPr="002A0B24">
        <w:rPr>
          <w:rFonts w:ascii="Garamond" w:hAnsi="Garamond" w:cs="Times New Roman"/>
          <w:i/>
          <w:sz w:val="24"/>
          <w:szCs w:val="24"/>
        </w:rPr>
        <w:t>Dix-huitième siècle</w:t>
      </w:r>
      <w:r w:rsidRPr="002A0B24">
        <w:rPr>
          <w:rFonts w:ascii="Garamond" w:hAnsi="Garamond" w:cs="Times New Roman"/>
          <w:sz w:val="24"/>
          <w:szCs w:val="24"/>
        </w:rPr>
        <w:t xml:space="preserve"> n°48, Paris, La Découverte, 2016.</w:t>
      </w:r>
    </w:p>
    <w:p w:rsidR="00C35A53" w:rsidRPr="002A0B24" w:rsidRDefault="00C35A53" w:rsidP="00C35A53">
      <w:pPr>
        <w:pStyle w:val="Notedebasdepage"/>
        <w:jc w:val="both"/>
        <w:rPr>
          <w:rFonts w:ascii="Garamond" w:hAnsi="Garamond" w:cs="Times New Roman"/>
          <w:sz w:val="24"/>
          <w:szCs w:val="24"/>
        </w:rPr>
      </w:pPr>
      <w:r w:rsidRPr="002A0B24">
        <w:rPr>
          <w:rFonts w:ascii="Garamond" w:hAnsi="Garamond" w:cs="Times New Roman"/>
          <w:sz w:val="24"/>
          <w:szCs w:val="24"/>
        </w:rPr>
        <w:t xml:space="preserve">Van Delft Louis, </w:t>
      </w:r>
      <w:r w:rsidRPr="002A0B24">
        <w:rPr>
          <w:rFonts w:ascii="Garamond" w:hAnsi="Garamond" w:cs="Times New Roman"/>
          <w:i/>
          <w:sz w:val="24"/>
          <w:szCs w:val="24"/>
        </w:rPr>
        <w:t>Littérature et anthropologie, Nature humaine et caractère à l’âge classique</w:t>
      </w:r>
      <w:r w:rsidRPr="002A0B24">
        <w:rPr>
          <w:rFonts w:ascii="Garamond" w:hAnsi="Garamond" w:cs="Times New Roman"/>
          <w:sz w:val="24"/>
          <w:szCs w:val="24"/>
        </w:rPr>
        <w:t>, Paris, PUF, 1993.</w:t>
      </w:r>
    </w:p>
    <w:p w:rsidR="00C35A53" w:rsidRPr="002A0B24" w:rsidRDefault="00C35A53" w:rsidP="00C35A53">
      <w:pPr>
        <w:pStyle w:val="Notedebasdepage"/>
        <w:jc w:val="both"/>
        <w:rPr>
          <w:rFonts w:ascii="Garamond" w:hAnsi="Garamond" w:cs="Times New Roman"/>
          <w:sz w:val="24"/>
          <w:szCs w:val="24"/>
        </w:rPr>
      </w:pPr>
    </w:p>
    <w:p w:rsidR="00C35A53" w:rsidRPr="002A0B24" w:rsidRDefault="00C35A53">
      <w:pPr>
        <w:rPr>
          <w:rFonts w:ascii="Garamond" w:hAnsi="Garamond"/>
          <w:sz w:val="24"/>
          <w:szCs w:val="24"/>
        </w:rPr>
      </w:pPr>
    </w:p>
    <w:p w:rsidR="002A0B24" w:rsidRDefault="002A0B24"/>
    <w:sectPr w:rsidR="002A0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70"/>
    <w:rsid w:val="000E0646"/>
    <w:rsid w:val="002601F1"/>
    <w:rsid w:val="002A0B24"/>
    <w:rsid w:val="002A74D3"/>
    <w:rsid w:val="00437704"/>
    <w:rsid w:val="0097717C"/>
    <w:rsid w:val="00C35A53"/>
    <w:rsid w:val="00DF21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35A53"/>
    <w:pPr>
      <w:spacing w:after="0" w:line="240" w:lineRule="auto"/>
    </w:pPr>
    <w:rPr>
      <w:sz w:val="20"/>
      <w:szCs w:val="20"/>
    </w:rPr>
  </w:style>
  <w:style w:type="character" w:customStyle="1" w:styleId="NotedebasdepageCar">
    <w:name w:val="Note de bas de page Car"/>
    <w:basedOn w:val="Policepardfaut"/>
    <w:link w:val="Notedebasdepage"/>
    <w:uiPriority w:val="99"/>
    <w:rsid w:val="00C35A53"/>
    <w:rPr>
      <w:sz w:val="20"/>
      <w:szCs w:val="20"/>
    </w:rPr>
  </w:style>
  <w:style w:type="character" w:styleId="Lienhypertexte">
    <w:name w:val="Hyperlink"/>
    <w:rsid w:val="00C35A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35A53"/>
    <w:pPr>
      <w:spacing w:after="0" w:line="240" w:lineRule="auto"/>
    </w:pPr>
    <w:rPr>
      <w:sz w:val="20"/>
      <w:szCs w:val="20"/>
    </w:rPr>
  </w:style>
  <w:style w:type="character" w:customStyle="1" w:styleId="NotedebasdepageCar">
    <w:name w:val="Note de bas de page Car"/>
    <w:basedOn w:val="Policepardfaut"/>
    <w:link w:val="Notedebasdepage"/>
    <w:uiPriority w:val="99"/>
    <w:rsid w:val="00C35A53"/>
    <w:rPr>
      <w:sz w:val="20"/>
      <w:szCs w:val="20"/>
    </w:rPr>
  </w:style>
  <w:style w:type="character" w:styleId="Lienhypertexte">
    <w:name w:val="Hyperlink"/>
    <w:rsid w:val="00C35A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3905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UB3</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 detchessahar</dc:creator>
  <cp:lastModifiedBy>Flo</cp:lastModifiedBy>
  <cp:revision>2</cp:revision>
  <dcterms:created xsi:type="dcterms:W3CDTF">2018-04-10T07:55:00Z</dcterms:created>
  <dcterms:modified xsi:type="dcterms:W3CDTF">2018-04-10T07:55:00Z</dcterms:modified>
</cp:coreProperties>
</file>