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67" w:rsidRDefault="00AF7B67" w:rsidP="00AF7B67">
      <w:pPr>
        <w:spacing w:line="360" w:lineRule="auto"/>
        <w:contextualSpacing/>
        <w:jc w:val="both"/>
      </w:pPr>
      <w:bookmarkStart w:id="0" w:name="_GoBack"/>
      <w:bookmarkEnd w:id="0"/>
      <w:r>
        <w:t>Notre recherche se fonde sur une forme de relation</w:t>
      </w:r>
      <w:r w:rsidRPr="00AB2A6C">
        <w:t xml:space="preserve"> particulière entre </w:t>
      </w:r>
      <w:proofErr w:type="spellStart"/>
      <w:r w:rsidRPr="00AB2A6C">
        <w:t>l</w:t>
      </w:r>
      <w:r>
        <w:t>ʼ</w:t>
      </w:r>
      <w:r w:rsidRPr="00AB2A6C">
        <w:t>œuvre</w:t>
      </w:r>
      <w:proofErr w:type="spellEnd"/>
      <w:r w:rsidRPr="00AB2A6C">
        <w:t xml:space="preserve"> et le spectateur, lorsque la participation de ce derni</w:t>
      </w:r>
      <w:r>
        <w:t xml:space="preserve">er est interactive, </w:t>
      </w:r>
      <w:proofErr w:type="spellStart"/>
      <w:r>
        <w:t>cʼest-à-dire</w:t>
      </w:r>
      <w:proofErr w:type="spellEnd"/>
      <w:r>
        <w:t xml:space="preserve"> physique, active et effective. </w:t>
      </w:r>
    </w:p>
    <w:p w:rsidR="00AF7B67" w:rsidRDefault="00AF7B67" w:rsidP="00AF7B67">
      <w:pPr>
        <w:spacing w:line="360" w:lineRule="auto"/>
        <w:contextualSpacing/>
        <w:jc w:val="both"/>
      </w:pPr>
      <w:r>
        <w:tab/>
        <w:t>Nous situons</w:t>
      </w:r>
      <w:r w:rsidRPr="00D739A4">
        <w:t xml:space="preserve"> </w:t>
      </w:r>
      <w:r>
        <w:t xml:space="preserve">au préalable </w:t>
      </w:r>
      <w:r w:rsidRPr="00D739A4">
        <w:t>la notion de participation de manière générale,</w:t>
      </w:r>
      <w:r>
        <w:t xml:space="preserve"> </w:t>
      </w:r>
      <w:r w:rsidRPr="00D739A4">
        <w:t xml:space="preserve">au regard de </w:t>
      </w:r>
      <w:proofErr w:type="spellStart"/>
      <w:r w:rsidRPr="00D739A4">
        <w:t>l</w:t>
      </w:r>
      <w:r>
        <w:t>ʼ</w:t>
      </w:r>
      <w:r w:rsidRPr="00D739A4">
        <w:t>art</w:t>
      </w:r>
      <w:proofErr w:type="spellEnd"/>
      <w:r w:rsidRPr="00D739A4">
        <w:t xml:space="preserve"> dit traditionnel</w:t>
      </w:r>
      <w:r>
        <w:t xml:space="preserve">, </w:t>
      </w:r>
      <w:proofErr w:type="spellStart"/>
      <w:r>
        <w:t>cʼest-à-dire</w:t>
      </w:r>
      <w:proofErr w:type="spellEnd"/>
      <w:r>
        <w:t xml:space="preserve"> dans le rapport frontal du spectateur face au tableau afin de</w:t>
      </w:r>
      <w:r w:rsidRPr="00D739A4">
        <w:t xml:space="preserve"> témoigner des li</w:t>
      </w:r>
      <w:r>
        <w:t>ens qui étaient admis jusque-</w:t>
      </w:r>
      <w:r w:rsidRPr="00D739A4">
        <w:t>là entr</w:t>
      </w:r>
      <w:r>
        <w:t xml:space="preserve">e eux. En nous plaçant successivement </w:t>
      </w:r>
      <w:r w:rsidRPr="00D739A4">
        <w:t>du côté du spec</w:t>
      </w:r>
      <w:r>
        <w:t xml:space="preserve">tateur puis du côté de </w:t>
      </w:r>
      <w:proofErr w:type="spellStart"/>
      <w:r>
        <w:t>lʼœuvre</w:t>
      </w:r>
      <w:proofErr w:type="spellEnd"/>
      <w:r>
        <w:t>, nous souhaitons montrer combien</w:t>
      </w:r>
      <w:r w:rsidRPr="00BB141A">
        <w:t xml:space="preserve"> le regard du spectateu</w:t>
      </w:r>
      <w:r>
        <w:t xml:space="preserve">r est capital et déterminant dans le sens où il </w:t>
      </w:r>
      <w:r w:rsidRPr="00BB141A">
        <w:t>parachève</w:t>
      </w:r>
      <w:r>
        <w:t xml:space="preserve"> </w:t>
      </w:r>
      <w:proofErr w:type="spellStart"/>
      <w:r>
        <w:t>lʼœuvre</w:t>
      </w:r>
      <w:proofErr w:type="spellEnd"/>
      <w:r>
        <w:t xml:space="preserve"> et souligne conjointement la nature </w:t>
      </w:r>
      <w:r w:rsidRPr="0089746F">
        <w:rPr>
          <w:i/>
        </w:rPr>
        <w:t>ouverte</w:t>
      </w:r>
      <w:r w:rsidRPr="0048106A">
        <w:rPr>
          <w:rStyle w:val="Appelnotedebasdep"/>
        </w:rPr>
        <w:footnoteReference w:id="1"/>
      </w:r>
      <w:r>
        <w:t xml:space="preserve"> et non finie de celle-ci. Alors il semble que </w:t>
      </w:r>
      <w:proofErr w:type="spellStart"/>
      <w:r>
        <w:t>lʼ</w:t>
      </w:r>
      <w:r w:rsidRPr="00BB141A">
        <w:t>œuvr</w:t>
      </w:r>
      <w:r>
        <w:t>e</w:t>
      </w:r>
      <w:proofErr w:type="spellEnd"/>
      <w:r>
        <w:t xml:space="preserve"> </w:t>
      </w:r>
      <w:proofErr w:type="spellStart"/>
      <w:r>
        <w:t>dʼart</w:t>
      </w:r>
      <w:proofErr w:type="spellEnd"/>
      <w:r>
        <w:t xml:space="preserve"> comporte a priori un espace dans lequel la participation</w:t>
      </w:r>
      <w:r w:rsidRPr="00BB141A">
        <w:t xml:space="preserve"> peut se loger</w:t>
      </w:r>
      <w:r>
        <w:t>,</w:t>
      </w:r>
      <w:r w:rsidRPr="00BB141A">
        <w:t xml:space="preserve"> u</w:t>
      </w:r>
      <w:r>
        <w:t xml:space="preserve">n interstice où elle peut se développer et </w:t>
      </w:r>
      <w:r w:rsidRPr="00BB141A">
        <w:t>gr</w:t>
      </w:r>
      <w:r>
        <w:t>andir. Aussi,</w:t>
      </w:r>
      <w:r w:rsidRPr="00BB141A">
        <w:t xml:space="preserve"> à </w:t>
      </w:r>
      <w:proofErr w:type="spellStart"/>
      <w:r w:rsidRPr="00BB141A">
        <w:t>l</w:t>
      </w:r>
      <w:r>
        <w:t>ʼ</w:t>
      </w:r>
      <w:r w:rsidRPr="00BB141A">
        <w:t>aune</w:t>
      </w:r>
      <w:proofErr w:type="spellEnd"/>
      <w:r w:rsidRPr="00BB141A">
        <w:t xml:space="preserve"> de </w:t>
      </w:r>
      <w:proofErr w:type="spellStart"/>
      <w:r w:rsidRPr="00BB141A">
        <w:t>l</w:t>
      </w:r>
      <w:r>
        <w:t>ʼ</w:t>
      </w:r>
      <w:r w:rsidRPr="00BB141A">
        <w:t>art</w:t>
      </w:r>
      <w:proofErr w:type="spellEnd"/>
      <w:r w:rsidRPr="00BB141A">
        <w:t xml:space="preserve"> contemporain,</w:t>
      </w:r>
      <w:r>
        <w:t xml:space="preserve"> nous pouvons considérer cette ouverture telle une brèche : le tableau</w:t>
      </w:r>
      <w:r w:rsidRPr="00BB141A">
        <w:t xml:space="preserve"> se fissure peu à peu, </w:t>
      </w:r>
      <w:proofErr w:type="spellStart"/>
      <w:r w:rsidRPr="00BB141A">
        <w:t>l</w:t>
      </w:r>
      <w:r>
        <w:t>ʼ</w:t>
      </w:r>
      <w:r w:rsidRPr="00BB141A">
        <w:t>objet</w:t>
      </w:r>
      <w:proofErr w:type="spellEnd"/>
      <w:r w:rsidRPr="00BB141A">
        <w:t xml:space="preserve"> se désagrège, perd de son autonomie, </w:t>
      </w:r>
      <w:proofErr w:type="spellStart"/>
      <w:r w:rsidRPr="00BB141A">
        <w:t>jusqu</w:t>
      </w:r>
      <w:r>
        <w:t>ʼ</w:t>
      </w:r>
      <w:r w:rsidRPr="00BB141A">
        <w:t>à</w:t>
      </w:r>
      <w:proofErr w:type="spellEnd"/>
      <w:r w:rsidRPr="00BB141A">
        <w:t xml:space="preserve"> ce que le cadre explose totalement.</w:t>
      </w:r>
    </w:p>
    <w:p w:rsidR="00AF7B67" w:rsidRDefault="00AF7B67" w:rsidP="00AF7B67">
      <w:pPr>
        <w:spacing w:line="360" w:lineRule="auto"/>
        <w:contextualSpacing/>
        <w:jc w:val="both"/>
      </w:pPr>
      <w:r>
        <w:tab/>
        <w:t>Nous poursuivons alors</w:t>
      </w:r>
      <w:r w:rsidRPr="00C64BAB">
        <w:t xml:space="preserve"> </w:t>
      </w:r>
      <w:r>
        <w:t xml:space="preserve">par </w:t>
      </w:r>
      <w:proofErr w:type="spellStart"/>
      <w:r>
        <w:t>lʼobservation</w:t>
      </w:r>
      <w:proofErr w:type="spellEnd"/>
      <w:r>
        <w:t xml:space="preserve"> de ces différentes lézardes qui apparaissent dans les années cinquante</w:t>
      </w:r>
      <w:r>
        <w:rPr>
          <w:rStyle w:val="Appelnotedebasdep"/>
        </w:rPr>
        <w:footnoteReference w:id="2"/>
      </w:r>
      <w:r>
        <w:t xml:space="preserve"> et sillonnent </w:t>
      </w:r>
      <w:proofErr w:type="spellStart"/>
      <w:r>
        <w:t>lʼhistoire</w:t>
      </w:r>
      <w:proofErr w:type="spellEnd"/>
      <w:r>
        <w:t xml:space="preserve"> de </w:t>
      </w:r>
      <w:proofErr w:type="spellStart"/>
      <w:r>
        <w:t>lʼart</w:t>
      </w:r>
      <w:proofErr w:type="spellEnd"/>
      <w:r>
        <w:t xml:space="preserve"> </w:t>
      </w:r>
      <w:proofErr w:type="spellStart"/>
      <w:r>
        <w:t>jusquʼà</w:t>
      </w:r>
      <w:proofErr w:type="spellEnd"/>
      <w:r>
        <w:t xml:space="preserve"> nos jours. À partir de cette décennie, de nombreuses œuvres partent, en quelque sorte,</w:t>
      </w:r>
      <w:r w:rsidRPr="00C64BAB">
        <w:t xml:space="preserve"> à la recherche du spectateur. Or cette démarche est à comprendre dans un contexte particulier, un moment de rupture où </w:t>
      </w:r>
      <w:proofErr w:type="spellStart"/>
      <w:r>
        <w:t>lʼ</w:t>
      </w:r>
      <w:r w:rsidRPr="00C64BAB">
        <w:t>on</w:t>
      </w:r>
      <w:proofErr w:type="spellEnd"/>
      <w:r w:rsidRPr="00C64BAB">
        <w:t xml:space="preserve"> assiste à une forte remise en cause de la nature traditionnelle de </w:t>
      </w:r>
      <w:proofErr w:type="spellStart"/>
      <w:r w:rsidRPr="00C64BAB">
        <w:t>l</w:t>
      </w:r>
      <w:r>
        <w:t>ʼ</w:t>
      </w:r>
      <w:r w:rsidRPr="00C64BAB">
        <w:t>œuvre</w:t>
      </w:r>
      <w:proofErr w:type="spellEnd"/>
      <w:r w:rsidRPr="00C64BAB">
        <w:t xml:space="preserve">, ce qui explique </w:t>
      </w:r>
      <w:proofErr w:type="spellStart"/>
      <w:r w:rsidRPr="00C64BAB">
        <w:t>l</w:t>
      </w:r>
      <w:r>
        <w:t>ʼ</w:t>
      </w:r>
      <w:r w:rsidRPr="00C64BAB">
        <w:t>émergence</w:t>
      </w:r>
      <w:proofErr w:type="spellEnd"/>
      <w:r w:rsidRPr="00C64BAB">
        <w:t xml:space="preserve"> de nouvelles formes artistiques. Et </w:t>
      </w:r>
      <w:proofErr w:type="spellStart"/>
      <w:r w:rsidRPr="00C64BAB">
        <w:t>c</w:t>
      </w:r>
      <w:r>
        <w:t>ʼ</w:t>
      </w:r>
      <w:r w:rsidRPr="00C64BAB">
        <w:t>est</w:t>
      </w:r>
      <w:proofErr w:type="spellEnd"/>
      <w:r w:rsidRPr="00C64BAB">
        <w:t xml:space="preserve"> e</w:t>
      </w:r>
      <w:r w:rsidR="000223D8">
        <w:t>n les parcourant que notre</w:t>
      </w:r>
      <w:r>
        <w:t xml:space="preserve"> premier</w:t>
      </w:r>
      <w:r w:rsidR="00FC79B8">
        <w:t xml:space="preserve"> chapitre pose</w:t>
      </w:r>
      <w:r w:rsidRPr="00C64BAB">
        <w:t xml:space="preserve"> les bases </w:t>
      </w:r>
      <w:proofErr w:type="spellStart"/>
      <w:r w:rsidRPr="00C64BAB">
        <w:t>d</w:t>
      </w:r>
      <w:r>
        <w:t>ʼ</w:t>
      </w:r>
      <w:r w:rsidRPr="00C64BAB">
        <w:t>une</w:t>
      </w:r>
      <w:proofErr w:type="spellEnd"/>
      <w:r w:rsidRPr="00C64BAB">
        <w:t xml:space="preserve"> participatio</w:t>
      </w:r>
      <w:r>
        <w:t>n inter</w:t>
      </w:r>
      <w:r w:rsidRPr="00C64BAB">
        <w:t xml:space="preserve">active. </w:t>
      </w:r>
      <w:r>
        <w:t xml:space="preserve">Nous avons aussi choisi de réordonner ces œuvres ou mouvements selon des catégories qui échappent aux classifications standards </w:t>
      </w:r>
      <w:proofErr w:type="gramStart"/>
      <w:r>
        <w:t>en</w:t>
      </w:r>
      <w:proofErr w:type="gramEnd"/>
      <w:r>
        <w:t xml:space="preserve"> les groupant selon leur modalité de pa</w:t>
      </w:r>
      <w:r w:rsidR="00342C7E">
        <w:t>rticipation, conformément à cett</w:t>
      </w:r>
      <w:r>
        <w:t xml:space="preserve">e première question : de quelle manière le spectateur peut-il participer à </w:t>
      </w:r>
      <w:proofErr w:type="spellStart"/>
      <w:r>
        <w:t>lʼœuvre</w:t>
      </w:r>
      <w:proofErr w:type="spellEnd"/>
      <w:r>
        <w:t> ?</w:t>
      </w:r>
      <w:r w:rsidR="00FC79B8">
        <w:t xml:space="preserve"> </w:t>
      </w:r>
      <w:r>
        <w:t xml:space="preserve">Quatre catégories sont alors dégagées, témoignant de la place nouvelle que tend à occuper le spectateur et du rôle actif que lui attribue </w:t>
      </w:r>
      <w:proofErr w:type="spellStart"/>
      <w:r>
        <w:t>lʼartiste</w:t>
      </w:r>
      <w:proofErr w:type="spellEnd"/>
      <w:r>
        <w:t> :</w:t>
      </w:r>
    </w:p>
    <w:p w:rsidR="00AF7B67" w:rsidRDefault="00AF7B67" w:rsidP="00AF7B67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61693">
        <w:rPr>
          <w:b/>
          <w:sz w:val="24"/>
          <w:szCs w:val="24"/>
        </w:rPr>
        <w:t>Regarder</w:t>
      </w:r>
      <w:r w:rsidRPr="00461693">
        <w:rPr>
          <w:sz w:val="24"/>
          <w:szCs w:val="24"/>
        </w:rPr>
        <w:t xml:space="preserve"> : La question du regard est ici réinvestie à </w:t>
      </w:r>
      <w:proofErr w:type="spellStart"/>
      <w:r w:rsidRPr="00461693">
        <w:rPr>
          <w:sz w:val="24"/>
          <w:szCs w:val="24"/>
        </w:rPr>
        <w:t>lʼaide</w:t>
      </w:r>
      <w:proofErr w:type="spellEnd"/>
      <w:r w:rsidRPr="00461693">
        <w:rPr>
          <w:sz w:val="24"/>
          <w:szCs w:val="24"/>
        </w:rPr>
        <w:t xml:space="preserve"> de </w:t>
      </w:r>
      <w:proofErr w:type="spellStart"/>
      <w:r w:rsidRPr="00461693">
        <w:rPr>
          <w:sz w:val="24"/>
          <w:szCs w:val="24"/>
        </w:rPr>
        <w:t>lʼart</w:t>
      </w:r>
      <w:proofErr w:type="spellEnd"/>
      <w:r w:rsidRPr="00461693">
        <w:rPr>
          <w:sz w:val="24"/>
          <w:szCs w:val="24"/>
        </w:rPr>
        <w:t xml:space="preserve"> optique, de </w:t>
      </w:r>
      <w:proofErr w:type="spellStart"/>
      <w:r w:rsidRPr="00461693">
        <w:rPr>
          <w:sz w:val="24"/>
          <w:szCs w:val="24"/>
        </w:rPr>
        <w:t>lʼart</w:t>
      </w:r>
      <w:proofErr w:type="spellEnd"/>
      <w:r w:rsidRPr="00461693">
        <w:rPr>
          <w:sz w:val="24"/>
          <w:szCs w:val="24"/>
        </w:rPr>
        <w:t xml:space="preserve"> minimal et de la présence du miroir dans certaines œuvres. </w:t>
      </w:r>
      <w:r>
        <w:rPr>
          <w:sz w:val="24"/>
          <w:szCs w:val="24"/>
        </w:rPr>
        <w:t>E</w:t>
      </w:r>
      <w:r w:rsidRPr="00461693">
        <w:rPr>
          <w:sz w:val="24"/>
          <w:szCs w:val="24"/>
        </w:rPr>
        <w:t>ntraînant parfois le mouvement du corps</w:t>
      </w:r>
      <w:r>
        <w:rPr>
          <w:sz w:val="24"/>
          <w:szCs w:val="24"/>
        </w:rPr>
        <w:t>, le regard constitue le</w:t>
      </w:r>
      <w:r w:rsidRPr="0046169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461693">
        <w:rPr>
          <w:sz w:val="24"/>
          <w:szCs w:val="24"/>
        </w:rPr>
        <w:t xml:space="preserve">oteur de </w:t>
      </w:r>
      <w:proofErr w:type="spellStart"/>
      <w:r w:rsidRPr="00461693">
        <w:rPr>
          <w:sz w:val="24"/>
          <w:szCs w:val="24"/>
        </w:rPr>
        <w:t>lʼ</w:t>
      </w:r>
      <w:r>
        <w:rPr>
          <w:sz w:val="24"/>
          <w:szCs w:val="24"/>
        </w:rPr>
        <w:t>œuvre</w:t>
      </w:r>
      <w:proofErr w:type="spellEnd"/>
      <w:r w:rsidRPr="00461693">
        <w:rPr>
          <w:sz w:val="24"/>
          <w:szCs w:val="24"/>
        </w:rPr>
        <w:t xml:space="preserve"> et génère une interaction ; </w:t>
      </w:r>
      <w:r>
        <w:rPr>
          <w:sz w:val="24"/>
          <w:szCs w:val="24"/>
        </w:rPr>
        <w:t>l</w:t>
      </w:r>
      <w:r w:rsidRPr="00461693">
        <w:rPr>
          <w:sz w:val="24"/>
          <w:szCs w:val="24"/>
        </w:rPr>
        <w:t xml:space="preserve">a réception de </w:t>
      </w:r>
      <w:proofErr w:type="spellStart"/>
      <w:r w:rsidRPr="00461693">
        <w:rPr>
          <w:sz w:val="24"/>
          <w:szCs w:val="24"/>
        </w:rPr>
        <w:t>lʼœuvre</w:t>
      </w:r>
      <w:proofErr w:type="spellEnd"/>
      <w:r w:rsidRPr="00461693">
        <w:rPr>
          <w:sz w:val="24"/>
          <w:szCs w:val="24"/>
        </w:rPr>
        <w:t xml:space="preserve"> est dynamique, elle suppose également une expérience personnelle </w:t>
      </w:r>
      <w:proofErr w:type="spellStart"/>
      <w:r w:rsidRPr="00461693">
        <w:rPr>
          <w:sz w:val="24"/>
          <w:szCs w:val="24"/>
        </w:rPr>
        <w:t>dʼespace</w:t>
      </w:r>
      <w:proofErr w:type="spellEnd"/>
      <w:r w:rsidRPr="00461693">
        <w:rPr>
          <w:sz w:val="24"/>
          <w:szCs w:val="24"/>
        </w:rPr>
        <w:t xml:space="preserve"> et de temps.</w:t>
      </w:r>
    </w:p>
    <w:p w:rsidR="00AF7B67" w:rsidRDefault="00AF7B67" w:rsidP="00AF7B67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61693">
        <w:rPr>
          <w:b/>
          <w:sz w:val="24"/>
          <w:szCs w:val="24"/>
        </w:rPr>
        <w:t>Entrer</w:t>
      </w:r>
      <w:r w:rsidRPr="00461693">
        <w:rPr>
          <w:sz w:val="24"/>
          <w:szCs w:val="24"/>
        </w:rPr>
        <w:t xml:space="preserve"> : </w:t>
      </w:r>
      <w:r w:rsidR="00342C7E">
        <w:rPr>
          <w:sz w:val="24"/>
          <w:szCs w:val="24"/>
        </w:rPr>
        <w:t>Dans cette partie, nous examin</w:t>
      </w:r>
      <w:r w:rsidRPr="00461693">
        <w:rPr>
          <w:sz w:val="24"/>
          <w:szCs w:val="24"/>
        </w:rPr>
        <w:t xml:space="preserve">ons comment la forme du tableau et celle de la sculpture ont évolué dans le but de créer un espace habitable qui englobe le spectateur. Ces </w:t>
      </w:r>
      <w:r w:rsidRPr="00461693">
        <w:rPr>
          <w:sz w:val="24"/>
          <w:szCs w:val="24"/>
        </w:rPr>
        <w:lastRenderedPageBreak/>
        <w:t xml:space="preserve">espaces intérieurs dessinent une place en creux pour le visiteur, </w:t>
      </w:r>
      <w:proofErr w:type="spellStart"/>
      <w:r w:rsidRPr="00461693">
        <w:rPr>
          <w:sz w:val="24"/>
          <w:szCs w:val="24"/>
        </w:rPr>
        <w:t>lʼinvitent</w:t>
      </w:r>
      <w:proofErr w:type="spellEnd"/>
      <w:r w:rsidRPr="00461693">
        <w:rPr>
          <w:sz w:val="24"/>
          <w:szCs w:val="24"/>
        </w:rPr>
        <w:t xml:space="preserve"> à </w:t>
      </w:r>
      <w:proofErr w:type="spellStart"/>
      <w:r w:rsidRPr="00461693">
        <w:rPr>
          <w:sz w:val="24"/>
          <w:szCs w:val="24"/>
        </w:rPr>
        <w:t>lʼexploration</w:t>
      </w:r>
      <w:proofErr w:type="spellEnd"/>
      <w:r w:rsidRPr="00461693">
        <w:rPr>
          <w:sz w:val="24"/>
          <w:szCs w:val="24"/>
        </w:rPr>
        <w:t xml:space="preserve"> et tentent de créer avec lui un lien de proximité physique. La réception de </w:t>
      </w:r>
      <w:proofErr w:type="spellStart"/>
      <w:r w:rsidRPr="00461693">
        <w:rPr>
          <w:sz w:val="24"/>
          <w:szCs w:val="24"/>
        </w:rPr>
        <w:t>lʼœuvre</w:t>
      </w:r>
      <w:proofErr w:type="spellEnd"/>
      <w:r w:rsidRPr="00461693">
        <w:rPr>
          <w:sz w:val="24"/>
          <w:szCs w:val="24"/>
        </w:rPr>
        <w:t xml:space="preserve"> demande au spectateur de </w:t>
      </w:r>
      <w:proofErr w:type="spellStart"/>
      <w:r w:rsidRPr="00461693">
        <w:rPr>
          <w:sz w:val="24"/>
          <w:szCs w:val="24"/>
        </w:rPr>
        <w:t>sʼengager</w:t>
      </w:r>
      <w:proofErr w:type="spellEnd"/>
      <w:r w:rsidRPr="00461693">
        <w:rPr>
          <w:sz w:val="24"/>
          <w:szCs w:val="24"/>
        </w:rPr>
        <w:t xml:space="preserve"> dans un processus </w:t>
      </w:r>
      <w:proofErr w:type="spellStart"/>
      <w:r w:rsidRPr="00461693">
        <w:rPr>
          <w:sz w:val="24"/>
          <w:szCs w:val="24"/>
        </w:rPr>
        <w:t>dʼimmersion</w:t>
      </w:r>
      <w:proofErr w:type="spellEnd"/>
      <w:r w:rsidRPr="00461693">
        <w:rPr>
          <w:sz w:val="24"/>
          <w:szCs w:val="24"/>
        </w:rPr>
        <w:t>.</w:t>
      </w:r>
    </w:p>
    <w:p w:rsidR="00AF7B67" w:rsidRDefault="00AF7B67" w:rsidP="00AF7B67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61693">
        <w:rPr>
          <w:b/>
          <w:sz w:val="24"/>
          <w:szCs w:val="24"/>
        </w:rPr>
        <w:t>Ressentir</w:t>
      </w:r>
      <w:r w:rsidRPr="00461693">
        <w:rPr>
          <w:sz w:val="24"/>
          <w:szCs w:val="24"/>
        </w:rPr>
        <w:t xml:space="preserve"> : Au sein </w:t>
      </w:r>
      <w:proofErr w:type="spellStart"/>
      <w:r w:rsidRPr="00461693">
        <w:rPr>
          <w:sz w:val="24"/>
          <w:szCs w:val="24"/>
        </w:rPr>
        <w:t>dʼinstallations</w:t>
      </w:r>
      <w:proofErr w:type="spellEnd"/>
      <w:r w:rsidRPr="00461693">
        <w:rPr>
          <w:sz w:val="24"/>
          <w:szCs w:val="24"/>
        </w:rPr>
        <w:t xml:space="preserve"> et </w:t>
      </w:r>
      <w:proofErr w:type="spellStart"/>
      <w:r w:rsidRPr="00461693">
        <w:rPr>
          <w:sz w:val="24"/>
          <w:szCs w:val="24"/>
        </w:rPr>
        <w:t>dʼenvironnements</w:t>
      </w:r>
      <w:proofErr w:type="spellEnd"/>
      <w:r w:rsidRPr="00461693">
        <w:rPr>
          <w:sz w:val="24"/>
          <w:szCs w:val="24"/>
        </w:rPr>
        <w:t xml:space="preserve">, le spectateur vit une expérience sensible. Entre lieu intime et espace spectaculaire, ces œuvres génèrent des complexes </w:t>
      </w:r>
      <w:proofErr w:type="spellStart"/>
      <w:r w:rsidRPr="00461693">
        <w:rPr>
          <w:sz w:val="24"/>
          <w:szCs w:val="24"/>
        </w:rPr>
        <w:t>dʼémotions</w:t>
      </w:r>
      <w:proofErr w:type="spellEnd"/>
      <w:r w:rsidRPr="00461693">
        <w:rPr>
          <w:sz w:val="24"/>
          <w:szCs w:val="24"/>
        </w:rPr>
        <w:t xml:space="preserve"> et de sensations qui submergent le vis</w:t>
      </w:r>
      <w:r>
        <w:rPr>
          <w:sz w:val="24"/>
          <w:szCs w:val="24"/>
        </w:rPr>
        <w:t>iteur lors de sa découverte</w:t>
      </w:r>
      <w:r w:rsidRPr="00461693">
        <w:rPr>
          <w:sz w:val="24"/>
          <w:szCs w:val="24"/>
        </w:rPr>
        <w:t xml:space="preserve">. </w:t>
      </w:r>
      <w:r>
        <w:rPr>
          <w:sz w:val="24"/>
          <w:szCs w:val="24"/>
        </w:rPr>
        <w:t>De plus,</w:t>
      </w:r>
      <w:r w:rsidRPr="00461693">
        <w:rPr>
          <w:sz w:val="24"/>
          <w:szCs w:val="24"/>
        </w:rPr>
        <w:t xml:space="preserve"> </w:t>
      </w:r>
      <w:proofErr w:type="spellStart"/>
      <w:r w:rsidRPr="00461693">
        <w:rPr>
          <w:sz w:val="24"/>
          <w:szCs w:val="24"/>
        </w:rPr>
        <w:t>lʼinteraction</w:t>
      </w:r>
      <w:proofErr w:type="spellEnd"/>
      <w:r w:rsidRPr="00461693">
        <w:rPr>
          <w:sz w:val="24"/>
          <w:szCs w:val="24"/>
        </w:rPr>
        <w:t xml:space="preserve"> avec </w:t>
      </w:r>
      <w:proofErr w:type="spellStart"/>
      <w:r w:rsidRPr="00461693">
        <w:rPr>
          <w:sz w:val="24"/>
          <w:szCs w:val="24"/>
        </w:rPr>
        <w:t>lʼœuvre</w:t>
      </w:r>
      <w:proofErr w:type="spellEnd"/>
      <w:r w:rsidRPr="00461693">
        <w:rPr>
          <w:sz w:val="24"/>
          <w:szCs w:val="24"/>
        </w:rPr>
        <w:t xml:space="preserve"> </w:t>
      </w:r>
      <w:proofErr w:type="spellStart"/>
      <w:r w:rsidRPr="00461693">
        <w:rPr>
          <w:sz w:val="24"/>
          <w:szCs w:val="24"/>
        </w:rPr>
        <w:t>nʼest</w:t>
      </w:r>
      <w:proofErr w:type="spellEnd"/>
      <w:r w:rsidRPr="00461693">
        <w:rPr>
          <w:sz w:val="24"/>
          <w:szCs w:val="24"/>
        </w:rPr>
        <w:t xml:space="preserve"> plus seulement de nature individuelle mais crée des liens entre les différents spectateurs.</w:t>
      </w:r>
    </w:p>
    <w:p w:rsidR="00AF7B67" w:rsidRPr="00BC6717" w:rsidRDefault="00AF7B67" w:rsidP="00AF7B6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BC6717">
        <w:rPr>
          <w:b/>
          <w:sz w:val="24"/>
          <w:szCs w:val="24"/>
        </w:rPr>
        <w:t>Assister (à)</w:t>
      </w:r>
      <w:r w:rsidRPr="00BC6717">
        <w:rPr>
          <w:sz w:val="24"/>
          <w:szCs w:val="24"/>
        </w:rPr>
        <w:t> : Le spectateur assiste aux expo</w:t>
      </w:r>
      <w:r>
        <w:rPr>
          <w:sz w:val="24"/>
          <w:szCs w:val="24"/>
        </w:rPr>
        <w:t>s</w:t>
      </w:r>
      <w:r w:rsidRPr="00BC6717">
        <w:rPr>
          <w:sz w:val="24"/>
          <w:szCs w:val="24"/>
        </w:rPr>
        <w:t>-spectacles et aux action</w:t>
      </w:r>
      <w:r>
        <w:rPr>
          <w:sz w:val="24"/>
          <w:szCs w:val="24"/>
        </w:rPr>
        <w:t>s</w:t>
      </w:r>
      <w:r w:rsidRPr="00BC6717">
        <w:rPr>
          <w:sz w:val="24"/>
          <w:szCs w:val="24"/>
        </w:rPr>
        <w:t xml:space="preserve">-spectacles mais il assiste également </w:t>
      </w:r>
      <w:proofErr w:type="spellStart"/>
      <w:r w:rsidRPr="00BC6717">
        <w:rPr>
          <w:sz w:val="24"/>
          <w:szCs w:val="24"/>
        </w:rPr>
        <w:t>lʼartiste</w:t>
      </w:r>
      <w:proofErr w:type="spellEnd"/>
      <w:r w:rsidRPr="00BC6717">
        <w:rPr>
          <w:sz w:val="24"/>
          <w:szCs w:val="24"/>
        </w:rPr>
        <w:t>, le soutient lors de ses performances. Ce</w:t>
      </w:r>
      <w:r>
        <w:rPr>
          <w:sz w:val="24"/>
          <w:szCs w:val="24"/>
        </w:rPr>
        <w:t xml:space="preserve">s œuvres </w:t>
      </w:r>
      <w:proofErr w:type="spellStart"/>
      <w:r>
        <w:rPr>
          <w:sz w:val="24"/>
          <w:szCs w:val="24"/>
        </w:rPr>
        <w:t>lʼinvitent</w:t>
      </w:r>
      <w:proofErr w:type="spellEnd"/>
      <w:r>
        <w:rPr>
          <w:sz w:val="24"/>
          <w:szCs w:val="24"/>
        </w:rPr>
        <w:t xml:space="preserve"> </w:t>
      </w:r>
      <w:r w:rsidRPr="00BC6717">
        <w:rPr>
          <w:sz w:val="24"/>
          <w:szCs w:val="24"/>
        </w:rPr>
        <w:t>à partager un moment avec elles, créant un lien de proximité immédiate. Création et récepti</w:t>
      </w:r>
      <w:r>
        <w:rPr>
          <w:sz w:val="24"/>
          <w:szCs w:val="24"/>
        </w:rPr>
        <w:t>on se faisant dans une temporalité partagée</w:t>
      </w:r>
      <w:r w:rsidRPr="00BC6717">
        <w:rPr>
          <w:sz w:val="24"/>
          <w:szCs w:val="24"/>
        </w:rPr>
        <w:t xml:space="preserve">, le spectateur est pris dans le dispositif, à la fois témoin et acteur de </w:t>
      </w:r>
      <w:proofErr w:type="spellStart"/>
      <w:r w:rsidRPr="00BC6717">
        <w:rPr>
          <w:sz w:val="24"/>
          <w:szCs w:val="24"/>
        </w:rPr>
        <w:t>lʼœuvre</w:t>
      </w:r>
      <w:proofErr w:type="spellEnd"/>
      <w:r w:rsidRPr="00BC6717">
        <w:rPr>
          <w:sz w:val="24"/>
          <w:szCs w:val="24"/>
        </w:rPr>
        <w:t xml:space="preserve">. </w:t>
      </w:r>
    </w:p>
    <w:p w:rsidR="00AF7B67" w:rsidRDefault="00AF7B67" w:rsidP="00AF7B67">
      <w:pPr>
        <w:spacing w:line="360" w:lineRule="auto"/>
        <w:contextualSpacing/>
        <w:jc w:val="both"/>
      </w:pPr>
      <w:r>
        <w:tab/>
        <w:t>Toutefois, no</w:t>
      </w:r>
      <w:r w:rsidR="00342C7E">
        <w:t>us not</w:t>
      </w:r>
      <w:r>
        <w:t>ons</w:t>
      </w:r>
      <w:r w:rsidRPr="00325AF4">
        <w:t xml:space="preserve"> pour chaque ca</w:t>
      </w:r>
      <w:r>
        <w:t>tégorie la nature parfois ambiguë de la place qui</w:t>
      </w:r>
      <w:r w:rsidRPr="00325AF4">
        <w:t xml:space="preserve"> est attribuée</w:t>
      </w:r>
      <w:r>
        <w:t xml:space="preserve"> au spectateur</w:t>
      </w:r>
      <w:r w:rsidRPr="00325AF4">
        <w:t xml:space="preserve">, ou même son caractère illusoire. Il </w:t>
      </w:r>
      <w:proofErr w:type="spellStart"/>
      <w:r w:rsidRPr="00325AF4">
        <w:t>n</w:t>
      </w:r>
      <w:r>
        <w:t>ʼ</w:t>
      </w:r>
      <w:r w:rsidRPr="00325AF4">
        <w:t>est</w:t>
      </w:r>
      <w:proofErr w:type="spellEnd"/>
      <w:r w:rsidRPr="00325AF4">
        <w:t xml:space="preserve"> pas évident aussi pour le spectateur de sortir du schéma traditionnel (attitude passive, position frontale) tout comme il est problématique pour </w:t>
      </w:r>
      <w:proofErr w:type="spellStart"/>
      <w:r w:rsidRPr="00325AF4">
        <w:t>lʼ</w:t>
      </w:r>
      <w:r>
        <w:t>artiste</w:t>
      </w:r>
      <w:proofErr w:type="spellEnd"/>
      <w:r>
        <w:t xml:space="preserve"> </w:t>
      </w:r>
      <w:proofErr w:type="spellStart"/>
      <w:r>
        <w:t>dʼen</w:t>
      </w:r>
      <w:proofErr w:type="spellEnd"/>
      <w:r>
        <w:t xml:space="preserve"> créer un nouveau.</w:t>
      </w:r>
    </w:p>
    <w:p w:rsidR="00AF7B67" w:rsidRDefault="00AF7B67" w:rsidP="00AF7B67">
      <w:pPr>
        <w:spacing w:line="360" w:lineRule="auto"/>
        <w:contextualSpacing/>
        <w:jc w:val="both"/>
      </w:pPr>
      <w:r>
        <w:tab/>
        <w:t xml:space="preserve">Ensuite, au sein </w:t>
      </w:r>
      <w:proofErr w:type="spellStart"/>
      <w:r>
        <w:t>dʼ</w:t>
      </w:r>
      <w:r w:rsidR="000223D8">
        <w:t>un</w:t>
      </w:r>
      <w:proofErr w:type="spellEnd"/>
      <w:r w:rsidR="000223D8">
        <w:t xml:space="preserve"> second chapitre</w:t>
      </w:r>
      <w:r>
        <w:t>, nous</w:t>
      </w:r>
      <w:r w:rsidRPr="00C61E9B">
        <w:t xml:space="preserve"> </w:t>
      </w:r>
      <w:r w:rsidR="00342C7E">
        <w:t>nous concentr</w:t>
      </w:r>
      <w:r>
        <w:t>ons sur l</w:t>
      </w:r>
      <w:r w:rsidRPr="00C3248B">
        <w:t>es œuvres les plus participatives qu</w:t>
      </w:r>
      <w:r>
        <w:t xml:space="preserve">e </w:t>
      </w:r>
      <w:proofErr w:type="spellStart"/>
      <w:r>
        <w:t>lʼon</w:t>
      </w:r>
      <w:proofErr w:type="spellEnd"/>
      <w:r>
        <w:t xml:space="preserve"> puisse trouv</w:t>
      </w:r>
      <w:r w:rsidRPr="00C3248B">
        <w:t xml:space="preserve">er, </w:t>
      </w:r>
      <w:proofErr w:type="spellStart"/>
      <w:r w:rsidRPr="00C3248B">
        <w:t>c</w:t>
      </w:r>
      <w:r>
        <w:t>ʼ</w:t>
      </w:r>
      <w:r w:rsidRPr="00C3248B">
        <w:t>est-à-dire</w:t>
      </w:r>
      <w:proofErr w:type="spellEnd"/>
      <w:r w:rsidRPr="00C3248B">
        <w:t xml:space="preserve">, des œuvres qui ont réellement besoin du spectateur pour exister, dont la forme est tout autant définie par le spectateur que par </w:t>
      </w:r>
      <w:proofErr w:type="spellStart"/>
      <w:r w:rsidRPr="00C3248B">
        <w:t>l</w:t>
      </w:r>
      <w:r>
        <w:t>ʼ</w:t>
      </w:r>
      <w:r w:rsidRPr="00C3248B">
        <w:t>artiste</w:t>
      </w:r>
      <w:proofErr w:type="spellEnd"/>
      <w:r w:rsidRPr="00C3248B">
        <w:t>, voir même davantage par le spectateur.</w:t>
      </w:r>
      <w:r>
        <w:t xml:space="preserve"> Quatre catégories se dessinent à nouveau :</w:t>
      </w:r>
    </w:p>
    <w:p w:rsidR="00AF7B67" w:rsidRDefault="00AF7B67" w:rsidP="00AF7B67">
      <w:pPr>
        <w:pStyle w:val="Paragraphedeliste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6717">
        <w:rPr>
          <w:b/>
          <w:sz w:val="24"/>
          <w:szCs w:val="24"/>
        </w:rPr>
        <w:t>Figurer</w:t>
      </w:r>
      <w:r w:rsidRPr="00BC6717">
        <w:rPr>
          <w:sz w:val="24"/>
          <w:szCs w:val="24"/>
        </w:rPr>
        <w:t xml:space="preserve"> : </w:t>
      </w:r>
      <w:r>
        <w:rPr>
          <w:sz w:val="24"/>
          <w:szCs w:val="24"/>
        </w:rPr>
        <w:t>Motif plastique figuratif ou figurant au rôle prédéfini, l</w:t>
      </w:r>
      <w:r w:rsidRPr="00BC6717">
        <w:rPr>
          <w:sz w:val="24"/>
          <w:szCs w:val="24"/>
        </w:rPr>
        <w:t xml:space="preserve">e spectateur constitue un matériau indispensable à </w:t>
      </w:r>
      <w:proofErr w:type="spellStart"/>
      <w:r w:rsidRPr="00BC6717">
        <w:rPr>
          <w:sz w:val="24"/>
          <w:szCs w:val="24"/>
        </w:rPr>
        <w:t>lʼartiste</w:t>
      </w:r>
      <w:proofErr w:type="spellEnd"/>
      <w:r w:rsidRPr="00BC6717">
        <w:rPr>
          <w:sz w:val="24"/>
          <w:szCs w:val="24"/>
        </w:rPr>
        <w:t xml:space="preserve"> pour créer son œuvre.</w:t>
      </w:r>
      <w:r>
        <w:rPr>
          <w:sz w:val="24"/>
          <w:szCs w:val="24"/>
        </w:rPr>
        <w:t xml:space="preserve"> Soit</w:t>
      </w:r>
      <w:r w:rsidRPr="00BC671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BC6717">
        <w:rPr>
          <w:sz w:val="24"/>
          <w:szCs w:val="24"/>
        </w:rPr>
        <w:t xml:space="preserve">l fait le choix </w:t>
      </w:r>
      <w:r>
        <w:rPr>
          <w:sz w:val="24"/>
          <w:szCs w:val="24"/>
        </w:rPr>
        <w:t xml:space="preserve">de participer au projet de </w:t>
      </w:r>
      <w:proofErr w:type="spellStart"/>
      <w:r>
        <w:rPr>
          <w:sz w:val="24"/>
          <w:szCs w:val="24"/>
        </w:rPr>
        <w:t>lʼartiste</w:t>
      </w:r>
      <w:proofErr w:type="spellEnd"/>
      <w:r>
        <w:rPr>
          <w:sz w:val="24"/>
          <w:szCs w:val="24"/>
        </w:rPr>
        <w:t>, auquel cas il se soumet à sa volonté, soit il intervient fortuitement dans</w:t>
      </w:r>
      <w:r w:rsidRPr="00BC6717">
        <w:rPr>
          <w:sz w:val="24"/>
          <w:szCs w:val="24"/>
        </w:rPr>
        <w:t xml:space="preserve"> </w:t>
      </w:r>
      <w:proofErr w:type="spellStart"/>
      <w:r w:rsidRPr="00BC6717">
        <w:rPr>
          <w:sz w:val="24"/>
          <w:szCs w:val="24"/>
        </w:rPr>
        <w:t>lʼ</w:t>
      </w:r>
      <w:r>
        <w:rPr>
          <w:sz w:val="24"/>
          <w:szCs w:val="24"/>
        </w:rPr>
        <w:t>œuvre</w:t>
      </w:r>
      <w:proofErr w:type="spellEnd"/>
      <w:r>
        <w:rPr>
          <w:sz w:val="24"/>
          <w:szCs w:val="24"/>
        </w:rPr>
        <w:t xml:space="preserve"> et conserve sa liberté </w:t>
      </w:r>
      <w:proofErr w:type="spellStart"/>
      <w:r>
        <w:rPr>
          <w:sz w:val="24"/>
          <w:szCs w:val="24"/>
        </w:rPr>
        <w:t>dʼaction</w:t>
      </w:r>
      <w:proofErr w:type="spellEnd"/>
      <w:r>
        <w:rPr>
          <w:sz w:val="24"/>
          <w:szCs w:val="24"/>
        </w:rPr>
        <w:t xml:space="preserve">. Dans les deux cas, il se retrouve au centre de </w:t>
      </w:r>
      <w:proofErr w:type="spellStart"/>
      <w:r>
        <w:rPr>
          <w:sz w:val="24"/>
          <w:szCs w:val="24"/>
        </w:rPr>
        <w:t>lʼimage</w:t>
      </w:r>
      <w:proofErr w:type="spellEnd"/>
      <w:r>
        <w:rPr>
          <w:sz w:val="24"/>
          <w:szCs w:val="24"/>
        </w:rPr>
        <w:t xml:space="preserve"> (photographique, vidéographique, spéculaire), au cœur </w:t>
      </w:r>
      <w:proofErr w:type="spellStart"/>
      <w:r>
        <w:rPr>
          <w:sz w:val="24"/>
          <w:szCs w:val="24"/>
        </w:rPr>
        <w:t>dʼun</w:t>
      </w:r>
      <w:proofErr w:type="spellEnd"/>
      <w:r>
        <w:rPr>
          <w:sz w:val="24"/>
          <w:szCs w:val="24"/>
        </w:rPr>
        <w:t xml:space="preserve"> dispositif que lui seul peut alimenter.</w:t>
      </w:r>
    </w:p>
    <w:p w:rsidR="00AF7B67" w:rsidRDefault="00AF7B67" w:rsidP="00AF7B67">
      <w:pPr>
        <w:pStyle w:val="Paragraphedeliste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31F40">
        <w:rPr>
          <w:b/>
          <w:sz w:val="24"/>
          <w:szCs w:val="24"/>
        </w:rPr>
        <w:t>Agiter</w:t>
      </w:r>
      <w:r w:rsidRPr="00F31F40">
        <w:rPr>
          <w:sz w:val="24"/>
          <w:szCs w:val="24"/>
        </w:rPr>
        <w:t xml:space="preserve"> : Cette catégorie regroupe des œuvres à la lisière de </w:t>
      </w:r>
      <w:proofErr w:type="spellStart"/>
      <w:r w:rsidRPr="00F31F40">
        <w:rPr>
          <w:sz w:val="24"/>
          <w:szCs w:val="24"/>
        </w:rPr>
        <w:t>lʼaction</w:t>
      </w:r>
      <w:proofErr w:type="spellEnd"/>
      <w:r w:rsidRPr="00F31F40">
        <w:rPr>
          <w:sz w:val="24"/>
          <w:szCs w:val="24"/>
        </w:rPr>
        <w:t xml:space="preserve"> sociale et du combat politique, lorsque le spectateur témoigne ou agit afin de dénoncer ou même modifier certaines situations.</w:t>
      </w:r>
      <w:r>
        <w:rPr>
          <w:sz w:val="24"/>
          <w:szCs w:val="24"/>
        </w:rPr>
        <w:t xml:space="preserve"> Enrôlé et dirigé par </w:t>
      </w:r>
      <w:proofErr w:type="spellStart"/>
      <w:r>
        <w:rPr>
          <w:sz w:val="24"/>
          <w:szCs w:val="24"/>
        </w:rPr>
        <w:t>lʼartiste</w:t>
      </w:r>
      <w:proofErr w:type="spellEnd"/>
      <w:r>
        <w:rPr>
          <w:sz w:val="24"/>
          <w:szCs w:val="24"/>
        </w:rPr>
        <w:t xml:space="preserve">, il prend part à la création de </w:t>
      </w:r>
      <w:proofErr w:type="spellStart"/>
      <w:r>
        <w:rPr>
          <w:sz w:val="24"/>
          <w:szCs w:val="24"/>
        </w:rPr>
        <w:t>lʼœuvre</w:t>
      </w:r>
      <w:proofErr w:type="spellEnd"/>
      <w:r>
        <w:rPr>
          <w:sz w:val="24"/>
          <w:szCs w:val="24"/>
        </w:rPr>
        <w:t xml:space="preserve"> ou participe de son champ </w:t>
      </w:r>
      <w:proofErr w:type="spellStart"/>
      <w:r>
        <w:rPr>
          <w:sz w:val="24"/>
          <w:szCs w:val="24"/>
        </w:rPr>
        <w:t>dʼaction</w:t>
      </w:r>
      <w:proofErr w:type="spellEnd"/>
      <w:r>
        <w:rPr>
          <w:sz w:val="24"/>
          <w:szCs w:val="24"/>
        </w:rPr>
        <w:t xml:space="preserve"> en tant que donateur ou bénéficiaire. Cette catégorie apparait en contrepoint direct de </w:t>
      </w:r>
      <w:r w:rsidRPr="00A12064">
        <w:rPr>
          <w:sz w:val="24"/>
          <w:szCs w:val="24"/>
        </w:rPr>
        <w:t>«</w:t>
      </w:r>
      <w:r>
        <w:rPr>
          <w:sz w:val="24"/>
          <w:szCs w:val="24"/>
        </w:rPr>
        <w:t> Figurer </w:t>
      </w:r>
      <w:r w:rsidRPr="00A12064">
        <w:rPr>
          <w:sz w:val="24"/>
          <w:szCs w:val="24"/>
        </w:rPr>
        <w:t>»</w:t>
      </w:r>
      <w:r>
        <w:rPr>
          <w:sz w:val="24"/>
          <w:szCs w:val="24"/>
        </w:rPr>
        <w:t xml:space="preserve"> : après le rôle limité et parfois aliénant proposé au spectateur, </w:t>
      </w:r>
      <w:proofErr w:type="spellStart"/>
      <w:r>
        <w:rPr>
          <w:sz w:val="24"/>
          <w:szCs w:val="24"/>
        </w:rPr>
        <w:lastRenderedPageBreak/>
        <w:t>lʼartiste</w:t>
      </w:r>
      <w:proofErr w:type="spellEnd"/>
      <w:r>
        <w:rPr>
          <w:sz w:val="24"/>
          <w:szCs w:val="24"/>
        </w:rPr>
        <w:t xml:space="preserve"> lui demande tout et même </w:t>
      </w:r>
      <w:proofErr w:type="spellStart"/>
      <w:r>
        <w:rPr>
          <w:sz w:val="24"/>
          <w:szCs w:val="24"/>
        </w:rPr>
        <w:t>lʼimpossible</w:t>
      </w:r>
      <w:proofErr w:type="spellEnd"/>
      <w:r>
        <w:rPr>
          <w:sz w:val="24"/>
          <w:szCs w:val="24"/>
        </w:rPr>
        <w:t xml:space="preserve"> : changer sa façon de vivre, celle des autres, changer le monde. </w:t>
      </w:r>
      <w:r w:rsidR="00342C7E">
        <w:rPr>
          <w:sz w:val="24"/>
          <w:szCs w:val="24"/>
        </w:rPr>
        <w:t>Nous mesur</w:t>
      </w:r>
      <w:r>
        <w:rPr>
          <w:sz w:val="24"/>
          <w:szCs w:val="24"/>
        </w:rPr>
        <w:t>ons aussi la dimension utopique de son action.</w:t>
      </w:r>
    </w:p>
    <w:p w:rsidR="00AF7B67" w:rsidRDefault="00AF7B67" w:rsidP="00AF7B67">
      <w:pPr>
        <w:pStyle w:val="Paragraphedeliste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94451">
        <w:rPr>
          <w:b/>
          <w:sz w:val="24"/>
          <w:szCs w:val="24"/>
        </w:rPr>
        <w:t>Expérimenter</w:t>
      </w:r>
      <w:r w:rsidRPr="00894451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Tous les sens du spectateur peuvent être sollicités au sein </w:t>
      </w:r>
      <w:proofErr w:type="spellStart"/>
      <w:r>
        <w:rPr>
          <w:sz w:val="24"/>
          <w:szCs w:val="24"/>
        </w:rPr>
        <w:t>dʼœuvres</w:t>
      </w:r>
      <w:proofErr w:type="spellEnd"/>
      <w:r w:rsidRPr="00894451">
        <w:rPr>
          <w:sz w:val="24"/>
          <w:szCs w:val="24"/>
        </w:rPr>
        <w:t xml:space="preserve"> à </w:t>
      </w:r>
      <w:r>
        <w:rPr>
          <w:sz w:val="24"/>
          <w:szCs w:val="24"/>
        </w:rPr>
        <w:t xml:space="preserve">activer, </w:t>
      </w:r>
      <w:r w:rsidRPr="00894451">
        <w:rPr>
          <w:sz w:val="24"/>
          <w:szCs w:val="24"/>
        </w:rPr>
        <w:t>tester</w:t>
      </w:r>
      <w:r>
        <w:rPr>
          <w:sz w:val="24"/>
          <w:szCs w:val="24"/>
        </w:rPr>
        <w:t>, ou simplement utiliser. La plupart du temps ludiques, le spectateur se laisse prendre au jeu de ces dispositifs interactifs, quitte à parfois se faire piéger.</w:t>
      </w:r>
      <w:r w:rsidRPr="00052D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est également invité à faire </w:t>
      </w:r>
      <w:proofErr w:type="spellStart"/>
      <w:r>
        <w:rPr>
          <w:sz w:val="24"/>
          <w:szCs w:val="24"/>
        </w:rPr>
        <w:t>lʼexpérience</w:t>
      </w:r>
      <w:proofErr w:type="spellEnd"/>
      <w:r>
        <w:rPr>
          <w:sz w:val="24"/>
          <w:szCs w:val="24"/>
        </w:rPr>
        <w:t xml:space="preserve"> de</w:t>
      </w:r>
      <w:r w:rsidRPr="00894451">
        <w:rPr>
          <w:sz w:val="24"/>
          <w:szCs w:val="24"/>
        </w:rPr>
        <w:t xml:space="preserve"> situations </w:t>
      </w:r>
      <w:r>
        <w:rPr>
          <w:sz w:val="24"/>
          <w:szCs w:val="24"/>
        </w:rPr>
        <w:t xml:space="preserve">qui transforment sa perception de la vie ordinaire. Entre manipulation et libre expérimentation, entre programmation et indétermination, de </w:t>
      </w:r>
      <w:proofErr w:type="spellStart"/>
      <w:r>
        <w:rPr>
          <w:sz w:val="24"/>
          <w:szCs w:val="24"/>
        </w:rPr>
        <w:t>lʼaction</w:t>
      </w:r>
      <w:proofErr w:type="spellEnd"/>
      <w:r>
        <w:rPr>
          <w:sz w:val="24"/>
          <w:szCs w:val="24"/>
        </w:rPr>
        <w:t xml:space="preserve"> impersonnelle au geste subjectif, cette forme de participation se présente pleine </w:t>
      </w:r>
      <w:proofErr w:type="spellStart"/>
      <w:r>
        <w:rPr>
          <w:sz w:val="24"/>
          <w:szCs w:val="24"/>
        </w:rPr>
        <w:t>dʼune</w:t>
      </w:r>
      <w:proofErr w:type="spellEnd"/>
      <w:r>
        <w:rPr>
          <w:sz w:val="24"/>
          <w:szCs w:val="24"/>
        </w:rPr>
        <w:t xml:space="preserve"> ambivalence </w:t>
      </w:r>
      <w:proofErr w:type="spellStart"/>
      <w:r>
        <w:rPr>
          <w:sz w:val="24"/>
          <w:szCs w:val="24"/>
        </w:rPr>
        <w:t>quʼ</w:t>
      </w:r>
      <w:r w:rsidR="00342C7E">
        <w:rPr>
          <w:sz w:val="24"/>
          <w:szCs w:val="24"/>
        </w:rPr>
        <w:t>il</w:t>
      </w:r>
      <w:proofErr w:type="spellEnd"/>
      <w:r w:rsidR="00342C7E">
        <w:rPr>
          <w:sz w:val="24"/>
          <w:szCs w:val="24"/>
        </w:rPr>
        <w:t xml:space="preserve"> convient</w:t>
      </w:r>
      <w:r>
        <w:rPr>
          <w:sz w:val="24"/>
          <w:szCs w:val="24"/>
        </w:rPr>
        <w:t xml:space="preserve"> de discerner.</w:t>
      </w:r>
    </w:p>
    <w:p w:rsidR="00AF7B67" w:rsidRPr="00AF7B67" w:rsidRDefault="00AF7B67" w:rsidP="000223D8">
      <w:pPr>
        <w:pStyle w:val="Paragraphedeliste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6B3FD4">
        <w:rPr>
          <w:b/>
          <w:sz w:val="24"/>
          <w:szCs w:val="24"/>
        </w:rPr>
        <w:t>Partager</w:t>
      </w:r>
      <w:r w:rsidRPr="006B3FD4">
        <w:rPr>
          <w:sz w:val="24"/>
          <w:szCs w:val="24"/>
        </w:rPr>
        <w:t xml:space="preserve"> : Certaines œuvres réalisent une zone </w:t>
      </w:r>
      <w:proofErr w:type="spellStart"/>
      <w:r w:rsidRPr="006B3FD4">
        <w:rPr>
          <w:sz w:val="24"/>
          <w:szCs w:val="24"/>
        </w:rPr>
        <w:t>dʼéchange</w:t>
      </w:r>
      <w:proofErr w:type="spellEnd"/>
      <w:r w:rsidRPr="006B3FD4">
        <w:rPr>
          <w:sz w:val="24"/>
          <w:szCs w:val="24"/>
        </w:rPr>
        <w:t xml:space="preserve"> entre </w:t>
      </w:r>
      <w:proofErr w:type="spellStart"/>
      <w:r w:rsidRPr="006B3FD4">
        <w:rPr>
          <w:sz w:val="24"/>
          <w:szCs w:val="24"/>
        </w:rPr>
        <w:t>lʼ</w:t>
      </w:r>
      <w:r>
        <w:rPr>
          <w:sz w:val="24"/>
          <w:szCs w:val="24"/>
        </w:rPr>
        <w:t>artiste</w:t>
      </w:r>
      <w:proofErr w:type="spellEnd"/>
      <w:r>
        <w:rPr>
          <w:sz w:val="24"/>
          <w:szCs w:val="24"/>
        </w:rPr>
        <w:t xml:space="preserve"> et le participant. De la vente au troc puis au don, </w:t>
      </w:r>
      <w:proofErr w:type="spellStart"/>
      <w:r>
        <w:rPr>
          <w:sz w:val="24"/>
          <w:szCs w:val="24"/>
        </w:rPr>
        <w:t>lʼenjeu</w:t>
      </w:r>
      <w:proofErr w:type="spellEnd"/>
      <w:r>
        <w:rPr>
          <w:sz w:val="24"/>
          <w:szCs w:val="24"/>
        </w:rPr>
        <w:t xml:space="preserve"> économique </w:t>
      </w:r>
      <w:proofErr w:type="spellStart"/>
      <w:r>
        <w:rPr>
          <w:sz w:val="24"/>
          <w:szCs w:val="24"/>
        </w:rPr>
        <w:t>sʼestompe</w:t>
      </w:r>
      <w:proofErr w:type="spellEnd"/>
      <w:r>
        <w:rPr>
          <w:sz w:val="24"/>
          <w:szCs w:val="24"/>
        </w:rPr>
        <w:t xml:space="preserve"> pour révéler la véritable valeur de ces œuvres qui se tient dans </w:t>
      </w:r>
      <w:proofErr w:type="spellStart"/>
      <w:r>
        <w:rPr>
          <w:sz w:val="24"/>
          <w:szCs w:val="24"/>
        </w:rPr>
        <w:t>lʼéchange</w:t>
      </w:r>
      <w:proofErr w:type="spellEnd"/>
      <w:r>
        <w:rPr>
          <w:sz w:val="24"/>
          <w:szCs w:val="24"/>
        </w:rPr>
        <w:t xml:space="preserve"> même </w:t>
      </w:r>
      <w:proofErr w:type="spellStart"/>
      <w:r>
        <w:rPr>
          <w:sz w:val="24"/>
          <w:szCs w:val="24"/>
        </w:rPr>
        <w:t>quʼelles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proposent</w:t>
      </w:r>
      <w:proofErr w:type="gramEnd"/>
      <w:r>
        <w:rPr>
          <w:sz w:val="24"/>
          <w:szCs w:val="24"/>
        </w:rPr>
        <w:t xml:space="preserve">. Ce groupe présente un double mouvement, celui de la dispersion et de la distribution </w:t>
      </w:r>
      <w:proofErr w:type="spellStart"/>
      <w:r>
        <w:rPr>
          <w:sz w:val="24"/>
          <w:szCs w:val="24"/>
        </w:rPr>
        <w:t>dʼobjets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dʼhistoires</w:t>
      </w:r>
      <w:proofErr w:type="spellEnd"/>
      <w:r>
        <w:rPr>
          <w:sz w:val="24"/>
          <w:szCs w:val="24"/>
        </w:rPr>
        <w:t>, de nourriture, comme celui de leur rassemblement et de la réunion de personnes afin de partager un moment ensemble </w:t>
      </w:r>
      <w:r w:rsidRPr="00AF7B67">
        <w:rPr>
          <w:rStyle w:val="courant1"/>
          <w:rFonts w:ascii="Times New Roman" w:hAnsi="Times New Roman"/>
          <w:sz w:val="24"/>
          <w:szCs w:val="24"/>
        </w:rPr>
        <w:t xml:space="preserve">; une nouvelle communauté se fonde dans </w:t>
      </w:r>
      <w:proofErr w:type="spellStart"/>
      <w:r w:rsidRPr="00AF7B67">
        <w:rPr>
          <w:rStyle w:val="courant1"/>
          <w:rFonts w:ascii="Times New Roman" w:hAnsi="Times New Roman"/>
          <w:sz w:val="24"/>
          <w:szCs w:val="24"/>
        </w:rPr>
        <w:t>lʼœuvre</w:t>
      </w:r>
      <w:proofErr w:type="spellEnd"/>
      <w:r w:rsidRPr="00AF7B67">
        <w:rPr>
          <w:rStyle w:val="courant1"/>
          <w:rFonts w:ascii="Times New Roman" w:hAnsi="Times New Roman"/>
          <w:sz w:val="24"/>
          <w:szCs w:val="24"/>
        </w:rPr>
        <w:t xml:space="preserve"> devenue objet de cohésion sociale. </w:t>
      </w:r>
    </w:p>
    <w:p w:rsidR="000223D8" w:rsidRDefault="000223D8" w:rsidP="000223D8">
      <w:pPr>
        <w:spacing w:line="360" w:lineRule="auto"/>
        <w:contextualSpacing/>
        <w:jc w:val="both"/>
      </w:pPr>
      <w:r>
        <w:tab/>
      </w:r>
      <w:proofErr w:type="spellStart"/>
      <w:r w:rsidR="00AF7B67">
        <w:t>Lʼobjectif</w:t>
      </w:r>
      <w:proofErr w:type="spellEnd"/>
      <w:r w:rsidR="00AF7B67">
        <w:t xml:space="preserve"> de cette classification typologique est </w:t>
      </w:r>
      <w:proofErr w:type="spellStart"/>
      <w:r w:rsidR="00AF7B67" w:rsidRPr="00C64BAB">
        <w:t>d</w:t>
      </w:r>
      <w:r w:rsidR="00AF7B67">
        <w:t>ʼ</w:t>
      </w:r>
      <w:r w:rsidR="00AF7B67" w:rsidRPr="00C64BAB">
        <w:t>offrir</w:t>
      </w:r>
      <w:proofErr w:type="spellEnd"/>
      <w:r w:rsidR="00AF7B67" w:rsidRPr="00C64BAB">
        <w:t xml:space="preserve"> une vue </w:t>
      </w:r>
      <w:proofErr w:type="spellStart"/>
      <w:r w:rsidR="00AF7B67" w:rsidRPr="00C64BAB">
        <w:t>d</w:t>
      </w:r>
      <w:r w:rsidR="00AF7B67">
        <w:t>ʼ</w:t>
      </w:r>
      <w:r w:rsidR="00AF7B67" w:rsidRPr="00C64BAB">
        <w:t>ensemble</w:t>
      </w:r>
      <w:proofErr w:type="spellEnd"/>
      <w:r w:rsidR="00AF7B67" w:rsidRPr="00C64BAB">
        <w:t xml:space="preserve"> qui soit claire et qui permette de mieux comprendre le vaste panorama des œuvres </w:t>
      </w:r>
      <w:proofErr w:type="spellStart"/>
      <w:r w:rsidR="00AF7B67" w:rsidRPr="00C64BAB">
        <w:t>d</w:t>
      </w:r>
      <w:r w:rsidR="00AF7B67">
        <w:t>ʼ</w:t>
      </w:r>
      <w:r w:rsidR="00AF7B67" w:rsidRPr="00C64BAB">
        <w:t>art</w:t>
      </w:r>
      <w:proofErr w:type="spellEnd"/>
      <w:r w:rsidR="00AF7B67" w:rsidRPr="00C64BAB">
        <w:t xml:space="preserve"> participatives.</w:t>
      </w:r>
      <w:r w:rsidR="00AF7B67">
        <w:t xml:space="preserve"> </w:t>
      </w:r>
      <w:r>
        <w:t xml:space="preserve">Sans viser </w:t>
      </w:r>
      <w:proofErr w:type="spellStart"/>
      <w:r>
        <w:t>lʼimpossible</w:t>
      </w:r>
      <w:proofErr w:type="spellEnd"/>
      <w:r>
        <w:t xml:space="preserve"> exhaustivité, nous convoquons cependant un très grand nombre </w:t>
      </w:r>
      <w:proofErr w:type="spellStart"/>
      <w:r>
        <w:t>dʼœuvres</w:t>
      </w:r>
      <w:proofErr w:type="spellEnd"/>
      <w:r>
        <w:t xml:space="preserve"> dans le but de mettre en évidence des rapports et créer des rapprochements significatifs. Par ailleurs, si cette recherche semble à première vue suivre un mouvement diachronique (le préambule évoque des œuvres antérieures à 1950, le premier chapitre concernerait des œuvres comprises entre 1950 et 1980 tandis que le deuxième </w:t>
      </w:r>
      <w:proofErr w:type="spellStart"/>
      <w:r>
        <w:t>sʼintéresserait</w:t>
      </w:r>
      <w:proofErr w:type="spellEnd"/>
      <w:r>
        <w:t xml:space="preserve"> à des œuvres de 1980 à nos jours), cette chronologie </w:t>
      </w:r>
      <w:proofErr w:type="spellStart"/>
      <w:r>
        <w:t>nʼest</w:t>
      </w:r>
      <w:proofErr w:type="spellEnd"/>
      <w:r>
        <w:t xml:space="preserve"> pas respectée car la participation du spectateur ne peut pas se traduire de manière linéaire, tout comme elle </w:t>
      </w:r>
      <w:proofErr w:type="spellStart"/>
      <w:r>
        <w:t>nʼappartient</w:t>
      </w:r>
      <w:proofErr w:type="spellEnd"/>
      <w:r>
        <w:t xml:space="preserve"> pas à un mouvement structuré. Notre démarche typologique </w:t>
      </w:r>
      <w:proofErr w:type="spellStart"/>
      <w:r>
        <w:t>nʼest</w:t>
      </w:r>
      <w:proofErr w:type="spellEnd"/>
      <w:r>
        <w:t xml:space="preserve"> du reste pas une classification rigide. L</w:t>
      </w:r>
      <w:r w:rsidRPr="007C03C9">
        <w:t>es catégories demeurent ouvertes, perméables les unes aux autres</w:t>
      </w:r>
      <w:r>
        <w:t>. Certains artistes se retrouvent par exemple dans plusieurs groupes ; certaines œuvres sont à la lisière de plusieurs catégories, etc.</w:t>
      </w:r>
    </w:p>
    <w:p w:rsidR="004D091E" w:rsidRDefault="000223D8" w:rsidP="00AF7B67">
      <w:pPr>
        <w:spacing w:line="360" w:lineRule="auto"/>
        <w:contextualSpacing/>
        <w:jc w:val="both"/>
      </w:pPr>
      <w:r>
        <w:tab/>
      </w:r>
      <w:r w:rsidR="00AF7B67">
        <w:t xml:space="preserve">Notre réflexion se construit aussi à </w:t>
      </w:r>
      <w:proofErr w:type="spellStart"/>
      <w:r w:rsidR="00AF7B67">
        <w:t>lʼaide</w:t>
      </w:r>
      <w:proofErr w:type="spellEnd"/>
      <w:r w:rsidR="00AF7B67">
        <w:t xml:space="preserve"> de ces deux questions successives : de quelle façon le spectateur </w:t>
      </w:r>
      <w:proofErr w:type="spellStart"/>
      <w:r w:rsidR="00AF7B67">
        <w:t>a-t-il</w:t>
      </w:r>
      <w:proofErr w:type="spellEnd"/>
      <w:r w:rsidR="00AF7B67">
        <w:t xml:space="preserve"> la possibilité de participer ? Quel est le but recherché par </w:t>
      </w:r>
      <w:proofErr w:type="spellStart"/>
      <w:r w:rsidR="00AF7B67">
        <w:t>lʼartiste</w:t>
      </w:r>
      <w:proofErr w:type="spellEnd"/>
      <w:r w:rsidR="00AF7B67">
        <w:t> ?</w:t>
      </w:r>
      <w:r w:rsidR="00342C7E">
        <w:t xml:space="preserve"> Nous </w:t>
      </w:r>
      <w:r w:rsidR="00AF7B67">
        <w:t>p</w:t>
      </w:r>
      <w:r w:rsidR="00342C7E">
        <w:t>renons aussi</w:t>
      </w:r>
      <w:r w:rsidR="00AF7B67">
        <w:t xml:space="preserve"> la mesure de la contribution du ou des spectateurs </w:t>
      </w:r>
      <w:proofErr w:type="spellStart"/>
      <w:r w:rsidR="00AF7B67">
        <w:t>dʼune</w:t>
      </w:r>
      <w:proofErr w:type="spellEnd"/>
      <w:r w:rsidR="00AF7B67">
        <w:t xml:space="preserve"> part</w:t>
      </w:r>
      <w:r w:rsidR="00342C7E">
        <w:t>, évaluons</w:t>
      </w:r>
      <w:r w:rsidR="00AF7B67">
        <w:t xml:space="preserve"> les valeurs éthiques que tendent à véhiculer certains projets artistiques de </w:t>
      </w:r>
      <w:proofErr w:type="spellStart"/>
      <w:r w:rsidR="00AF7B67">
        <w:t>lʼautre</w:t>
      </w:r>
      <w:proofErr w:type="spellEnd"/>
      <w:r w:rsidR="00AF7B67">
        <w:t xml:space="preserve">, et </w:t>
      </w:r>
      <w:r w:rsidR="00342C7E">
        <w:t>nous décelons</w:t>
      </w:r>
      <w:r w:rsidR="00AF7B67">
        <w:t xml:space="preserve"> un certain nombre de pièges et de</w:t>
      </w:r>
      <w:r w:rsidR="00AF7B67" w:rsidRPr="00C64BAB">
        <w:t xml:space="preserve"> d</w:t>
      </w:r>
      <w:r w:rsidR="00AF7B67">
        <w:t xml:space="preserve">érives qui semblent guetter ces œuvres, tantôt </w:t>
      </w:r>
      <w:r w:rsidR="00AF7B67">
        <w:lastRenderedPageBreak/>
        <w:t xml:space="preserve">faisant </w:t>
      </w:r>
      <w:proofErr w:type="spellStart"/>
      <w:r w:rsidR="00AF7B67">
        <w:t>lʼobjet</w:t>
      </w:r>
      <w:proofErr w:type="spellEnd"/>
      <w:r w:rsidR="00AF7B67">
        <w:t xml:space="preserve"> de banales animations culturelles, réduites au divertissement, tantôt se perdant au sein de luttes sociales et politiques. Analysant les critiques formées à leur encontre,</w:t>
      </w:r>
      <w:r w:rsidR="00AF7B67" w:rsidRPr="00C64BAB">
        <w:t xml:space="preserve"> </w:t>
      </w:r>
      <w:r w:rsidR="00AF7B67">
        <w:t xml:space="preserve">en formulant </w:t>
      </w:r>
      <w:proofErr w:type="spellStart"/>
      <w:r w:rsidR="00AF7B67">
        <w:t>dʼautres</w:t>
      </w:r>
      <w:proofErr w:type="spellEnd"/>
      <w:r w:rsidR="00AF7B67">
        <w:t xml:space="preserve">, puisant dans les domaines de la philosophie, de la sociologie ou de </w:t>
      </w:r>
      <w:proofErr w:type="spellStart"/>
      <w:r w:rsidR="00AF7B67">
        <w:t>lʼanthropologie</w:t>
      </w:r>
      <w:proofErr w:type="spellEnd"/>
      <w:r w:rsidR="00AF7B67">
        <w:t>,</w:t>
      </w:r>
      <w:r w:rsidR="00AF7B67" w:rsidRPr="00C64BAB">
        <w:t xml:space="preserve"> </w:t>
      </w:r>
      <w:r w:rsidR="00AF7B67">
        <w:t>n</w:t>
      </w:r>
      <w:r w:rsidR="00342C7E">
        <w:t>ous cherchons</w:t>
      </w:r>
      <w:r w:rsidR="00AF7B67">
        <w:t xml:space="preserve"> </w:t>
      </w:r>
      <w:r w:rsidR="00FC79B8">
        <w:t xml:space="preserve">donc </w:t>
      </w:r>
      <w:r w:rsidR="00AF7B67">
        <w:t xml:space="preserve">à cerner </w:t>
      </w:r>
      <w:r w:rsidR="00AF7B67" w:rsidRPr="00C64BAB">
        <w:t>les enjeux spécifiques de chaque forme de participat</w:t>
      </w:r>
      <w:r w:rsidR="00AF7B67">
        <w:t>ion</w:t>
      </w:r>
      <w:r w:rsidR="00BD004B">
        <w:t>.</w:t>
      </w:r>
      <w:r w:rsidR="00AF7B67">
        <w:t xml:space="preserve"> </w:t>
      </w:r>
      <w:proofErr w:type="spellStart"/>
      <w:r w:rsidR="00BD004B">
        <w:t>L</w:t>
      </w:r>
      <w:r w:rsidR="00AF7B67">
        <w:t>ʼ</w:t>
      </w:r>
      <w:r w:rsidR="00AF7B67" w:rsidRPr="00C64BAB">
        <w:t>œuvre</w:t>
      </w:r>
      <w:proofErr w:type="spellEnd"/>
      <w:r w:rsidR="00AF7B67" w:rsidRPr="00C64BAB">
        <w:t xml:space="preserve"> </w:t>
      </w:r>
      <w:proofErr w:type="spellStart"/>
      <w:r w:rsidR="00AF7B67" w:rsidRPr="00C64BAB">
        <w:t>d</w:t>
      </w:r>
      <w:r w:rsidR="00AF7B67">
        <w:t>ʼ</w:t>
      </w:r>
      <w:r w:rsidR="00BD004B">
        <w:t>art</w:t>
      </w:r>
      <w:proofErr w:type="spellEnd"/>
      <w:r w:rsidR="00BD004B">
        <w:t xml:space="preserve"> participative</w:t>
      </w:r>
      <w:r w:rsidR="004D091E">
        <w:t xml:space="preserve"> révèle alors </w:t>
      </w:r>
      <w:r w:rsidR="00705B1E">
        <w:t>sa pleine ambivalenc</w:t>
      </w:r>
      <w:r w:rsidR="004D091E">
        <w:t>e</w:t>
      </w:r>
      <w:r w:rsidR="00705B1E">
        <w:t xml:space="preserve">, une nature ambiguë qui constitue sa force comme sa faiblesse. De même, </w:t>
      </w:r>
      <w:proofErr w:type="spellStart"/>
      <w:r w:rsidR="00705B1E">
        <w:t>lʼ</w:t>
      </w:r>
      <w:r w:rsidR="004D091E">
        <w:t>acte</w:t>
      </w:r>
      <w:proofErr w:type="spellEnd"/>
      <w:r w:rsidR="004D091E">
        <w:t xml:space="preserve"> participatif, </w:t>
      </w:r>
      <w:r w:rsidR="00705B1E">
        <w:t>entre action et passivité, proximité et distance, dessine</w:t>
      </w:r>
      <w:r w:rsidR="004D091E">
        <w:t xml:space="preserve"> la figure </w:t>
      </w:r>
      <w:r w:rsidR="00705B1E">
        <w:t xml:space="preserve">nouvelle </w:t>
      </w:r>
      <w:proofErr w:type="spellStart"/>
      <w:r w:rsidR="004D091E">
        <w:t>d</w:t>
      </w:r>
      <w:r w:rsidR="00705B1E">
        <w:t>ʼ</w:t>
      </w:r>
      <w:r w:rsidR="004D091E">
        <w:t>un</w:t>
      </w:r>
      <w:proofErr w:type="spellEnd"/>
      <w:r w:rsidR="004D091E">
        <w:t xml:space="preserve"> </w:t>
      </w:r>
      <w:proofErr w:type="spellStart"/>
      <w:r w:rsidR="004D091E" w:rsidRPr="00705B1E">
        <w:rPr>
          <w:i/>
        </w:rPr>
        <w:t>spectacteur</w:t>
      </w:r>
      <w:proofErr w:type="spellEnd"/>
      <w:r w:rsidR="004D091E">
        <w:t xml:space="preserve">. </w:t>
      </w:r>
      <w:r w:rsidR="00AF7B67" w:rsidRPr="001B28CB">
        <w:t xml:space="preserve"> </w:t>
      </w:r>
    </w:p>
    <w:p w:rsidR="00DD75E6" w:rsidRDefault="00DD75E6"/>
    <w:sectPr w:rsidR="00DD75E6" w:rsidSect="0071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9D" w:rsidRDefault="00C16C9D" w:rsidP="00AF7B67">
      <w:r>
        <w:separator/>
      </w:r>
    </w:p>
  </w:endnote>
  <w:endnote w:type="continuationSeparator" w:id="0">
    <w:p w:rsidR="00C16C9D" w:rsidRDefault="00C16C9D" w:rsidP="00AF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9D" w:rsidRDefault="00C16C9D" w:rsidP="00AF7B67">
      <w:r>
        <w:separator/>
      </w:r>
    </w:p>
  </w:footnote>
  <w:footnote w:type="continuationSeparator" w:id="0">
    <w:p w:rsidR="00C16C9D" w:rsidRDefault="00C16C9D" w:rsidP="00AF7B67">
      <w:r>
        <w:continuationSeparator/>
      </w:r>
    </w:p>
  </w:footnote>
  <w:footnote w:id="1">
    <w:p w:rsidR="00AF7B67" w:rsidRDefault="00AF7B67" w:rsidP="00AF7B67">
      <w:pPr>
        <w:pStyle w:val="Notedebasdepage"/>
        <w:ind w:left="142" w:hanging="142"/>
        <w:jc w:val="both"/>
      </w:pPr>
      <w:r>
        <w:rPr>
          <w:rStyle w:val="Appelnotedebasdep"/>
        </w:rPr>
        <w:footnoteRef/>
      </w:r>
      <w:r>
        <w:t xml:space="preserve"> Il </w:t>
      </w:r>
      <w:proofErr w:type="spellStart"/>
      <w:r>
        <w:t>sʼagit</w:t>
      </w:r>
      <w:proofErr w:type="spellEnd"/>
      <w:r>
        <w:t xml:space="preserve"> </w:t>
      </w:r>
      <w:proofErr w:type="spellStart"/>
      <w:r>
        <w:t>dʼun</w:t>
      </w:r>
      <w:proofErr w:type="spellEnd"/>
      <w:r>
        <w:t xml:space="preserve"> terme conceptualisé par Umberto Eco</w:t>
      </w:r>
      <w:r>
        <w:fldChar w:fldCharType="begin"/>
      </w:r>
      <w:r>
        <w:instrText xml:space="preserve"> XE "</w:instrText>
      </w:r>
      <w:r w:rsidRPr="00BB0E31">
        <w:instrText>Eco</w:instrText>
      </w:r>
      <w:r>
        <w:instrText xml:space="preserve">" </w:instrText>
      </w:r>
      <w:r>
        <w:fldChar w:fldCharType="end"/>
      </w:r>
      <w:r>
        <w:t xml:space="preserve"> au sein de son essai </w:t>
      </w:r>
      <w:proofErr w:type="spellStart"/>
      <w:r>
        <w:rPr>
          <w:i/>
        </w:rPr>
        <w:t>Ope</w:t>
      </w:r>
      <w:r w:rsidRPr="00CE2BF4">
        <w:rPr>
          <w:i/>
        </w:rPr>
        <w:t>ra</w:t>
      </w:r>
      <w:proofErr w:type="spellEnd"/>
      <w:r w:rsidRPr="00CE2BF4">
        <w:rPr>
          <w:i/>
        </w:rPr>
        <w:t xml:space="preserve"> </w:t>
      </w:r>
      <w:proofErr w:type="spellStart"/>
      <w:r w:rsidRPr="00CE2BF4">
        <w:rPr>
          <w:i/>
        </w:rPr>
        <w:t>aperta</w:t>
      </w:r>
      <w:proofErr w:type="spellEnd"/>
      <w:r>
        <w:t xml:space="preserve"> </w:t>
      </w:r>
      <w:proofErr w:type="spellStart"/>
      <w:r>
        <w:t>quʼil</w:t>
      </w:r>
      <w:proofErr w:type="spellEnd"/>
      <w:r>
        <w:t xml:space="preserve"> publie en 1962 et auquel nous faisons ici directement référence.</w:t>
      </w:r>
    </w:p>
  </w:footnote>
  <w:footnote w:id="2">
    <w:p w:rsidR="00AF7B67" w:rsidRDefault="00AF7B67" w:rsidP="00AF7B67">
      <w:pPr>
        <w:pStyle w:val="Notedebasdepage"/>
        <w:ind w:left="142" w:hanging="142"/>
        <w:jc w:val="both"/>
      </w:pPr>
      <w:r>
        <w:rPr>
          <w:rStyle w:val="Appelnotedebasdep"/>
        </w:rPr>
        <w:footnoteRef/>
      </w:r>
      <w:r>
        <w:t xml:space="preserve"> Dès 1951, </w:t>
      </w:r>
      <w:proofErr w:type="spellStart"/>
      <w:r>
        <w:t>Yaacov</w:t>
      </w:r>
      <w:proofErr w:type="spellEnd"/>
      <w:r>
        <w:t xml:space="preserve"> </w:t>
      </w:r>
      <w:proofErr w:type="spellStart"/>
      <w:r>
        <w:t>Agam</w:t>
      </w:r>
      <w:proofErr w:type="spellEnd"/>
      <w:r>
        <w:t xml:space="preserve"> réalise ses premiers </w:t>
      </w:r>
      <w:r w:rsidRPr="00334822">
        <w:rPr>
          <w:i/>
        </w:rPr>
        <w:t>Tableaux transformables</w:t>
      </w:r>
      <w:r>
        <w:t>. En 1952, deux œuvres majeures de John Cage</w:t>
      </w:r>
      <w:r>
        <w:fldChar w:fldCharType="begin"/>
      </w:r>
      <w:r>
        <w:instrText xml:space="preserve"> XE "</w:instrText>
      </w:r>
      <w:r w:rsidRPr="002E4D09">
        <w:instrText>Cage</w:instrText>
      </w:r>
      <w:r>
        <w:instrText xml:space="preserve">" </w:instrText>
      </w:r>
      <w:r>
        <w:fldChar w:fldCharType="end"/>
      </w:r>
      <w:r>
        <w:t xml:space="preserve"> voient le jour : la pièce musicale </w:t>
      </w:r>
      <w:r w:rsidRPr="00904F2F">
        <w:rPr>
          <w:i/>
        </w:rPr>
        <w:t>4</w:t>
      </w:r>
      <w:r>
        <w:rPr>
          <w:i/>
        </w:rPr>
        <w:t>ʼ</w:t>
      </w:r>
      <w:r w:rsidRPr="00904F2F">
        <w:rPr>
          <w:i/>
        </w:rPr>
        <w:t>33</w:t>
      </w:r>
      <w:r>
        <w:rPr>
          <w:i/>
        </w:rPr>
        <w:t>ʼʼ</w:t>
      </w:r>
      <w:r>
        <w:t xml:space="preserve"> et </w:t>
      </w:r>
      <w:proofErr w:type="spellStart"/>
      <w:r w:rsidRPr="00E25D81">
        <w:rPr>
          <w:i/>
        </w:rPr>
        <w:t>Untitled</w:t>
      </w:r>
      <w:proofErr w:type="spellEnd"/>
      <w:r w:rsidRPr="00E25D81">
        <w:rPr>
          <w:i/>
        </w:rPr>
        <w:t xml:space="preserve"> Event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923"/>
    <w:multiLevelType w:val="hybridMultilevel"/>
    <w:tmpl w:val="30D81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D6859"/>
    <w:multiLevelType w:val="hybridMultilevel"/>
    <w:tmpl w:val="E4786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67"/>
    <w:rsid w:val="000223D8"/>
    <w:rsid w:val="0012221C"/>
    <w:rsid w:val="00233217"/>
    <w:rsid w:val="002535BF"/>
    <w:rsid w:val="00342C7E"/>
    <w:rsid w:val="003F1EE0"/>
    <w:rsid w:val="004D091E"/>
    <w:rsid w:val="00554118"/>
    <w:rsid w:val="006B3CC9"/>
    <w:rsid w:val="00705B1E"/>
    <w:rsid w:val="0071586B"/>
    <w:rsid w:val="0083487B"/>
    <w:rsid w:val="008A4D3E"/>
    <w:rsid w:val="00AF7B67"/>
    <w:rsid w:val="00BD004B"/>
    <w:rsid w:val="00C16C9D"/>
    <w:rsid w:val="00DD75E6"/>
    <w:rsid w:val="00F20CF3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67"/>
    <w:pPr>
      <w:widowControl w:val="0"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rsid w:val="00AF7B67"/>
    <w:rPr>
      <w:vertAlign w:val="superscript"/>
    </w:rPr>
  </w:style>
  <w:style w:type="paragraph" w:styleId="Notedebasdepage">
    <w:name w:val="footnote text"/>
    <w:basedOn w:val="Normal"/>
    <w:link w:val="NotedebasdepageCar"/>
    <w:rsid w:val="00AF7B67"/>
    <w:pPr>
      <w:suppressLineNumbers/>
      <w:ind w:left="283" w:hanging="283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F7B67"/>
    <w:rPr>
      <w:rFonts w:eastAsia="SimSun" w:cs="Mangal"/>
      <w:kern w:val="1"/>
      <w:lang w:eastAsia="hi-IN" w:bidi="hi-IN"/>
    </w:rPr>
  </w:style>
  <w:style w:type="character" w:customStyle="1" w:styleId="sdfn">
    <w:name w:val="s_dfn"/>
    <w:basedOn w:val="Policepardfaut"/>
    <w:rsid w:val="00AF7B67"/>
  </w:style>
  <w:style w:type="character" w:customStyle="1" w:styleId="courant1">
    <w:name w:val="courant1"/>
    <w:basedOn w:val="Policepardfaut"/>
    <w:rsid w:val="00AF7B67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Paragraphedeliste">
    <w:name w:val="List Paragraph"/>
    <w:basedOn w:val="Normal"/>
    <w:uiPriority w:val="34"/>
    <w:qFormat/>
    <w:rsid w:val="00AF7B67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0"/>
      <w:szCs w:val="20"/>
      <w:lang w:eastAsia="en-US" w:bidi="ar-SA"/>
    </w:rPr>
  </w:style>
  <w:style w:type="character" w:customStyle="1" w:styleId="reference-text">
    <w:name w:val="reference-text"/>
    <w:basedOn w:val="Policepardfaut"/>
    <w:rsid w:val="004D0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67"/>
    <w:pPr>
      <w:widowControl w:val="0"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rsid w:val="00AF7B67"/>
    <w:rPr>
      <w:vertAlign w:val="superscript"/>
    </w:rPr>
  </w:style>
  <w:style w:type="paragraph" w:styleId="Notedebasdepage">
    <w:name w:val="footnote text"/>
    <w:basedOn w:val="Normal"/>
    <w:link w:val="NotedebasdepageCar"/>
    <w:rsid w:val="00AF7B67"/>
    <w:pPr>
      <w:suppressLineNumbers/>
      <w:ind w:left="283" w:hanging="283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F7B67"/>
    <w:rPr>
      <w:rFonts w:eastAsia="SimSun" w:cs="Mangal"/>
      <w:kern w:val="1"/>
      <w:lang w:eastAsia="hi-IN" w:bidi="hi-IN"/>
    </w:rPr>
  </w:style>
  <w:style w:type="character" w:customStyle="1" w:styleId="sdfn">
    <w:name w:val="s_dfn"/>
    <w:basedOn w:val="Policepardfaut"/>
    <w:rsid w:val="00AF7B67"/>
  </w:style>
  <w:style w:type="character" w:customStyle="1" w:styleId="courant1">
    <w:name w:val="courant1"/>
    <w:basedOn w:val="Policepardfaut"/>
    <w:rsid w:val="00AF7B67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Paragraphedeliste">
    <w:name w:val="List Paragraph"/>
    <w:basedOn w:val="Normal"/>
    <w:uiPriority w:val="34"/>
    <w:qFormat/>
    <w:rsid w:val="00AF7B67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0"/>
      <w:szCs w:val="20"/>
      <w:lang w:eastAsia="en-US" w:bidi="ar-SA"/>
    </w:rPr>
  </w:style>
  <w:style w:type="character" w:customStyle="1" w:styleId="reference-text">
    <w:name w:val="reference-text"/>
    <w:basedOn w:val="Policepardfaut"/>
    <w:rsid w:val="004D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admin</cp:lastModifiedBy>
  <cp:revision>2</cp:revision>
  <dcterms:created xsi:type="dcterms:W3CDTF">2014-04-29T12:25:00Z</dcterms:created>
  <dcterms:modified xsi:type="dcterms:W3CDTF">2014-04-29T12:25:00Z</dcterms:modified>
</cp:coreProperties>
</file>